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422E" w14:textId="374BF92F" w:rsidR="00290347" w:rsidRPr="00472E06" w:rsidRDefault="00A04C7E" w:rsidP="00290347">
      <w:pPr>
        <w:spacing w:afterLines="50" w:after="156"/>
        <w:rPr>
          <w:rFonts w:ascii="Franklin Gothic Medium Cond" w:hAnsi="Franklin Gothic Medium Cond"/>
          <w:szCs w:val="21"/>
        </w:rPr>
      </w:pPr>
      <w:r>
        <w:rPr>
          <w:rFonts w:ascii="Franklin Gothic Medium Cond" w:hAnsi="Franklin Gothic Medium Cond"/>
          <w:noProof/>
          <w:szCs w:val="21"/>
        </w:rPr>
        <w:pict w14:anchorId="5B9D32BE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4" type="#_x0000_t202" style="position:absolute;left:0;text-align:left;margin-left:.2pt;margin-top:-.9pt;width:536.8pt;height:37.8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02060" strokeweight="2pt">
            <v:textbox style="mso-next-textbox:#文本框 2">
              <w:txbxContent>
                <w:p w14:paraId="2FC2F034" w14:textId="0ECB0278" w:rsidR="00FF6FCA" w:rsidRPr="00290347" w:rsidRDefault="00290347">
                  <w:pPr>
                    <w:rPr>
                      <w:rFonts w:ascii="HGF5_CNKI" w:eastAsia="HGF5_CNKI" w:hAnsi="HGF5_CNKI"/>
                      <w:b/>
                      <w:bCs/>
                      <w:sz w:val="24"/>
                      <w:szCs w:val="24"/>
                    </w:rPr>
                  </w:pPr>
                  <w:r w:rsidRPr="00290347">
                    <w:rPr>
                      <w:rFonts w:ascii="HGF5_CNKI" w:eastAsia="HGF5_CNKI" w:hAnsi="HGF5_CNKI"/>
                      <w:sz w:val="24"/>
                      <w:szCs w:val="24"/>
                    </w:rPr>
                    <w:t>USER GUIDE</w:t>
                  </w:r>
                  <w:r w:rsidRPr="00290347"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290347"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HGF5_CNKI" w:eastAsia="HGF5_CNKI" w:hAnsi="HGF5_CNKI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 w:rsidR="00FF6FCA" w:rsidRPr="00290347">
                    <w:rPr>
                      <w:rFonts w:ascii="HGF5_CNKI" w:eastAsia="HGF5_CNKI" w:hAnsi="HGF5_CNKI"/>
                      <w:b/>
                      <w:bCs/>
                      <w:sz w:val="24"/>
                      <w:szCs w:val="24"/>
                    </w:rPr>
                    <w:t>MesGen</w:t>
                  </w:r>
                  <w:proofErr w:type="spellEnd"/>
                  <w:r w:rsidR="00FF6FCA" w:rsidRPr="00290347">
                    <w:rPr>
                      <w:rFonts w:ascii="HGF5_CNKI" w:eastAsia="HGF5_CNKI" w:hAnsi="HGF5_CNKI"/>
                      <w:b/>
                      <w:bCs/>
                      <w:sz w:val="24"/>
                      <w:szCs w:val="24"/>
                    </w:rPr>
                    <w:t xml:space="preserve"> Biotechnology</w:t>
                  </w:r>
                </w:p>
              </w:txbxContent>
            </v:textbox>
            <w10:wrap type="square"/>
          </v:shape>
        </w:pict>
      </w:r>
      <w:r>
        <w:rPr>
          <w:rFonts w:ascii="Franklin Gothic Medium Cond" w:eastAsia="Meiryo" w:hAnsi="Franklin Gothic Medium Cond" w:cstheme="minorHAnsi"/>
          <w:noProof/>
          <w:color w:val="000000" w:themeColor="text1"/>
          <w:kern w:val="0"/>
          <w:szCs w:val="21"/>
        </w:rPr>
        <w:pict w14:anchorId="5B9D32BE">
          <v:shape id="_x0000_s2055" type="#_x0000_t202" style="position:absolute;left:0;text-align:left;margin-left:465.75pt;margin-top:42.3pt;width:71.25pt;height:23.6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black [3213]" strokeweight="2pt">
            <v:textbox style="mso-next-textbox:#_x0000_s2055">
              <w:txbxContent>
                <w:p w14:paraId="3A8ACB8E" w14:textId="4B53A595" w:rsidR="00FF6FCA" w:rsidRPr="00FF6FCA" w:rsidRDefault="00FF6FCA" w:rsidP="00FF6FCA">
                  <w:pPr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Cs w:val="21"/>
                    </w:rPr>
                  </w:pPr>
                  <w:r w:rsidRPr="00FF6FCA">
                    <w:rPr>
                      <w:rFonts w:cstheme="minorHAnsi"/>
                      <w:b/>
                      <w:bCs/>
                      <w:color w:val="FFFFFF" w:themeColor="background1"/>
                      <w:szCs w:val="21"/>
                    </w:rPr>
                    <w:t>Version 2.0</w:t>
                  </w:r>
                </w:p>
              </w:txbxContent>
            </v:textbox>
            <w10:wrap type="square"/>
          </v:shape>
        </w:pict>
      </w:r>
      <w:r w:rsidR="00290347" w:rsidRPr="00472E06">
        <w:rPr>
          <w:rFonts w:ascii="Franklin Gothic Medium Cond" w:eastAsia="Meiryo" w:hAnsi="Franklin Gothic Medium Cond" w:cstheme="minorHAnsi"/>
          <w:b/>
          <w:szCs w:val="21"/>
          <w:shd w:val="clear" w:color="auto" w:fill="FFFFFF"/>
        </w:rPr>
        <w:t xml:space="preserve">For Research Use Only. Not For Use </w:t>
      </w:r>
      <w:proofErr w:type="gramStart"/>
      <w:r w:rsidR="00290347" w:rsidRPr="00472E06">
        <w:rPr>
          <w:rFonts w:ascii="Franklin Gothic Medium Cond" w:eastAsia="Meiryo" w:hAnsi="Franklin Gothic Medium Cond" w:cstheme="minorHAnsi"/>
          <w:b/>
          <w:szCs w:val="21"/>
          <w:shd w:val="clear" w:color="auto" w:fill="FFFFFF"/>
        </w:rPr>
        <w:t>In</w:t>
      </w:r>
      <w:proofErr w:type="gramEnd"/>
      <w:r w:rsidR="00290347" w:rsidRPr="00472E06">
        <w:rPr>
          <w:rFonts w:ascii="Franklin Gothic Medium Cond" w:eastAsia="Meiryo" w:hAnsi="Franklin Gothic Medium Cond" w:cstheme="minorHAnsi"/>
          <w:b/>
          <w:szCs w:val="21"/>
          <w:shd w:val="clear" w:color="auto" w:fill="FFFFFF"/>
        </w:rPr>
        <w:t xml:space="preserve"> Diagnostic Procedures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14"/>
      </w:tblGrid>
      <w:tr w:rsidR="00D43E94" w:rsidRPr="00D43E94" w14:paraId="7F5F663B" w14:textId="77777777">
        <w:trPr>
          <w:trHeight w:val="384"/>
        </w:trPr>
        <w:tc>
          <w:tcPr>
            <w:tcW w:w="0" w:type="auto"/>
          </w:tcPr>
          <w:p w14:paraId="6713D857" w14:textId="5D29EAA0" w:rsidR="00D43E94" w:rsidRPr="003A2B73" w:rsidRDefault="003A2B73" w:rsidP="00D43E94">
            <w:pPr>
              <w:autoSpaceDE w:val="0"/>
              <w:autoSpaceDN w:val="0"/>
              <w:adjustRightInd w:val="0"/>
              <w:jc w:val="left"/>
              <w:rPr>
                <w:rFonts w:ascii="Franklin Gothic Medium Cond" w:eastAsia="微软雅黑" w:hAnsi="Franklin Gothic Medium Cond" w:cs="微软雅黑"/>
                <w:color w:val="000000" w:themeColor="text1"/>
                <w:kern w:val="0"/>
                <w:sz w:val="36"/>
                <w:szCs w:val="36"/>
              </w:rPr>
            </w:pPr>
            <w:r w:rsidRPr="003A2B73">
              <w:rPr>
                <w:rFonts w:ascii="Franklin Gothic Medium Cond" w:eastAsia="微软雅黑" w:hAnsi="Franklin Gothic Medium Cond" w:cs="微软雅黑"/>
                <w:b/>
                <w:bCs/>
                <w:color w:val="000000" w:themeColor="text1"/>
                <w:kern w:val="0"/>
                <w:sz w:val="40"/>
                <w:szCs w:val="40"/>
              </w:rPr>
              <w:t>WB</w:t>
            </w:r>
            <w:r w:rsidRPr="003A2B73">
              <w:rPr>
                <w:rFonts w:ascii="Franklin Gothic Medium Cond" w:eastAsia="微软雅黑" w:hAnsi="Franklin Gothic Medium Cond" w:cs="微软雅黑"/>
                <w:b/>
                <w:bCs/>
                <w:color w:val="000000" w:themeColor="text1"/>
                <w:kern w:val="0"/>
                <w:sz w:val="36"/>
                <w:szCs w:val="36"/>
              </w:rPr>
              <w:t>快速封闭液</w:t>
            </w:r>
            <w:r w:rsidR="00D43E94" w:rsidRPr="003A2B73">
              <w:rPr>
                <w:rFonts w:ascii="Franklin Gothic Medium Cond" w:eastAsia="微软雅黑" w:hAnsi="Franklin Gothic Medium Cond" w:cs="微软雅黑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</w:p>
        </w:tc>
      </w:tr>
    </w:tbl>
    <w:p w14:paraId="09E1E377" w14:textId="015906F5" w:rsidR="00D43E94" w:rsidRPr="003A2B73" w:rsidRDefault="003A2B73" w:rsidP="00D43E94">
      <w:pPr>
        <w:autoSpaceDE w:val="0"/>
        <w:autoSpaceDN w:val="0"/>
        <w:adjustRightInd w:val="0"/>
        <w:jc w:val="left"/>
        <w:rPr>
          <w:rFonts w:ascii="Franklin Gothic Medium Cond" w:eastAsia="微软雅黑" w:hAnsi="Franklin Gothic Medium Cond"/>
          <w:color w:val="0070C0"/>
          <w:kern w:val="0"/>
          <w:sz w:val="30"/>
          <w:szCs w:val="30"/>
        </w:rPr>
      </w:pPr>
      <w:proofErr w:type="spellStart"/>
      <w:r w:rsidRPr="003A2B73">
        <w:rPr>
          <w:rFonts w:ascii="Franklin Gothic Medium Cond" w:eastAsia="微软雅黑" w:hAnsi="Franklin Gothic Medium Cond" w:cs="微软雅黑"/>
          <w:b/>
          <w:bCs/>
          <w:color w:val="000000" w:themeColor="text1"/>
          <w:kern w:val="0"/>
          <w:sz w:val="30"/>
          <w:szCs w:val="30"/>
        </w:rPr>
        <w:t>Mes</w:t>
      </w:r>
      <w:proofErr w:type="spellEnd"/>
      <w:r w:rsidRPr="003A2B73">
        <w:rPr>
          <w:rFonts w:ascii="Franklin Gothic Medium Cond" w:eastAsia="微软雅黑" w:hAnsi="Franklin Gothic Medium Cond" w:cs="微软雅黑"/>
          <w:b/>
          <w:bCs/>
          <w:color w:val="000000" w:themeColor="text1"/>
          <w:kern w:val="0"/>
          <w:sz w:val="30"/>
          <w:szCs w:val="30"/>
        </w:rPr>
        <w:t>-Quick Fast Western Blocking Buffer</w:t>
      </w:r>
    </w:p>
    <w:p w14:paraId="6317E831" w14:textId="3FCAC145" w:rsidR="009D0DB4" w:rsidRPr="009D0DB4" w:rsidRDefault="00A04C7E" w:rsidP="00FF6FCA">
      <w:pPr>
        <w:spacing w:line="280" w:lineRule="exact"/>
        <w:ind w:right="1400"/>
        <w:rPr>
          <w:rFonts w:ascii="Meiryo" w:hAnsi="Meiryo" w:cs="Meiryo"/>
          <w:b/>
          <w:bCs/>
          <w:color w:val="FF0000"/>
          <w:kern w:val="0"/>
          <w:sz w:val="28"/>
          <w:szCs w:val="28"/>
        </w:rPr>
      </w:pPr>
      <w:r>
        <w:rPr>
          <w:rFonts w:ascii="Meiryo" w:hAnsi="Meiryo" w:cs="Meiryo"/>
          <w:b/>
          <w:bCs/>
          <w:noProof/>
          <w:color w:val="FF0000"/>
          <w:kern w:val="0"/>
          <w:sz w:val="28"/>
          <w:szCs w:val="28"/>
        </w:rPr>
        <w:pict w14:anchorId="5EA49B2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3" type="#_x0000_t32" style="position:absolute;left:0;text-align:left;margin-left:-1.35pt;margin-top:8.45pt;width:540pt;height:.05pt;flip:y;z-index:251665408" o:connectortype="straight" strokecolor="#205867 [1608]" strokeweight="1.5pt"/>
        </w:pict>
      </w:r>
    </w:p>
    <w:p w14:paraId="57E3AFAF" w14:textId="1B624FF8" w:rsidR="003A2B73" w:rsidRPr="003A2B73" w:rsidRDefault="003A2B73" w:rsidP="003A2B73">
      <w:pPr>
        <w:pStyle w:val="Default"/>
        <w:spacing w:beforeLines="50" w:before="156" w:line="280" w:lineRule="exact"/>
        <w:rPr>
          <w:rFonts w:ascii="Franklin Gothic Medium Cond" w:eastAsia="Meiryo" w:hAnsi="Franklin Gothic Medium Cond" w:cstheme="minorHAnsi"/>
          <w:b/>
          <w:sz w:val="21"/>
          <w:szCs w:val="21"/>
          <w:shd w:val="clear" w:color="auto" w:fill="FFFFFF"/>
        </w:rPr>
      </w:pPr>
      <w:proofErr w:type="spellStart"/>
      <w:r w:rsidRPr="003A2B73">
        <w:rPr>
          <w:rFonts w:ascii="Franklin Gothic Medium Cond" w:eastAsia="Meiryo" w:hAnsi="Franklin Gothic Medium Cond" w:cstheme="minorHAnsi"/>
          <w:b/>
          <w:sz w:val="21"/>
          <w:szCs w:val="21"/>
          <w:shd w:val="clear" w:color="auto" w:fill="FFFFFF"/>
        </w:rPr>
        <w:t>Cat.No</w:t>
      </w:r>
      <w:proofErr w:type="spellEnd"/>
      <w:r w:rsidRPr="003A2B73">
        <w:rPr>
          <w:rFonts w:ascii="Franklin Gothic Medium Cond" w:eastAsia="Meiryo" w:hAnsi="Franklin Gothic Medium Cond" w:cstheme="minorHAnsi"/>
          <w:b/>
          <w:sz w:val="21"/>
          <w:szCs w:val="21"/>
          <w:shd w:val="clear" w:color="auto" w:fill="FFFFFF"/>
        </w:rPr>
        <w:t xml:space="preserve">. </w:t>
      </w:r>
      <w:r w:rsidRPr="008F3A74">
        <w:rPr>
          <w:rFonts w:ascii="Franklin Gothic Medium Cond" w:eastAsia="Meiryo" w:hAnsi="Franklin Gothic Medium Cond" w:cstheme="minorHAnsi"/>
          <w:bCs/>
          <w:sz w:val="21"/>
          <w:szCs w:val="21"/>
          <w:shd w:val="clear" w:color="auto" w:fill="FFFFFF"/>
        </w:rPr>
        <w:t>MG7009</w:t>
      </w:r>
      <w:r>
        <w:rPr>
          <w:rFonts w:ascii="Franklin Gothic Medium Cond" w:eastAsia="Meiryo" w:hAnsi="Franklin Gothic Medium Cond" w:cstheme="minorHAnsi"/>
          <w:b/>
          <w:sz w:val="21"/>
          <w:szCs w:val="21"/>
          <w:shd w:val="clear" w:color="auto" w:fill="FFFFFF"/>
        </w:rPr>
        <w:t xml:space="preserve"> </w:t>
      </w:r>
    </w:p>
    <w:p w14:paraId="54D7A942" w14:textId="7E5D584E" w:rsidR="003A2B73" w:rsidRPr="003A2B73" w:rsidRDefault="003A2B73" w:rsidP="003A2B73">
      <w:pPr>
        <w:pStyle w:val="Default"/>
        <w:spacing w:line="280" w:lineRule="exact"/>
        <w:rPr>
          <w:rFonts w:ascii="Franklin Gothic Medium Cond" w:hAnsi="Franklin Gothic Medium Cond" w:cstheme="minorHAnsi"/>
          <w:b/>
          <w:sz w:val="21"/>
          <w:szCs w:val="21"/>
          <w:shd w:val="clear" w:color="auto" w:fill="FFFFFF"/>
        </w:rPr>
      </w:pPr>
      <w:r w:rsidRPr="003A2B73">
        <w:rPr>
          <w:rFonts w:ascii="Franklin Gothic Medium Cond" w:hAnsi="Franklin Gothic Medium Cond" w:cstheme="minorHAnsi"/>
          <w:b/>
          <w:sz w:val="21"/>
          <w:szCs w:val="21"/>
          <w:shd w:val="clear" w:color="auto" w:fill="FFFFFF"/>
        </w:rPr>
        <w:t xml:space="preserve">Size : </w:t>
      </w:r>
      <w:r w:rsidRPr="008F3A74">
        <w:rPr>
          <w:rFonts w:ascii="Franklin Gothic Medium Cond" w:hAnsi="Franklin Gothic Medium Cond" w:cstheme="minorHAnsi"/>
          <w:bCs/>
          <w:sz w:val="21"/>
          <w:szCs w:val="21"/>
          <w:shd w:val="clear" w:color="auto" w:fill="FFFFFF"/>
        </w:rPr>
        <w:t xml:space="preserve">100ml  </w:t>
      </w:r>
      <w:r w:rsidRPr="008F3A74">
        <w:rPr>
          <w:rFonts w:ascii="宋体" w:eastAsia="宋体" w:hAnsi="宋体" w:cstheme="minorHAnsi" w:hint="eastAsia"/>
          <w:bCs/>
          <w:sz w:val="21"/>
          <w:szCs w:val="21"/>
          <w:shd w:val="clear" w:color="auto" w:fill="FFFFFF"/>
        </w:rPr>
        <w:t>□</w:t>
      </w:r>
      <w:r w:rsidRPr="008F3A74">
        <w:rPr>
          <w:rFonts w:ascii="Franklin Gothic Medium Cond" w:hAnsi="Franklin Gothic Medium Cond" w:cstheme="minorHAnsi"/>
          <w:bCs/>
          <w:sz w:val="21"/>
          <w:szCs w:val="21"/>
          <w:shd w:val="clear" w:color="auto" w:fill="FFFFFF"/>
        </w:rPr>
        <w:t xml:space="preserve">   500ml  </w:t>
      </w:r>
      <w:r w:rsidRPr="008F3A74">
        <w:rPr>
          <w:rFonts w:ascii="宋体" w:eastAsia="宋体" w:hAnsi="宋体" w:cstheme="minorHAnsi" w:hint="eastAsia"/>
          <w:bCs/>
          <w:sz w:val="21"/>
          <w:szCs w:val="21"/>
          <w:shd w:val="clear" w:color="auto" w:fill="FFFFFF"/>
        </w:rPr>
        <w:t>□</w:t>
      </w:r>
    </w:p>
    <w:p w14:paraId="0BE9302B" w14:textId="217468BC" w:rsidR="009D0DB4" w:rsidRPr="003A2B73" w:rsidRDefault="009D0DB4" w:rsidP="003A2B73">
      <w:pPr>
        <w:spacing w:line="320" w:lineRule="exact"/>
        <w:rPr>
          <w:rFonts w:ascii="Franklin Gothic Medium Cond" w:eastAsia="Meiryo" w:hAnsi="Franklin Gothic Medium Cond" w:cstheme="minorHAnsi"/>
          <w:b/>
          <w:color w:val="000000" w:themeColor="text1"/>
          <w:kern w:val="0"/>
          <w:szCs w:val="21"/>
        </w:rPr>
      </w:pPr>
    </w:p>
    <w:p w14:paraId="66CC0442" w14:textId="30B54328" w:rsidR="003A2B73" w:rsidRDefault="009D0DB4" w:rsidP="003A2B73">
      <w:pPr>
        <w:autoSpaceDE w:val="0"/>
        <w:autoSpaceDN w:val="0"/>
        <w:adjustRightInd w:val="0"/>
        <w:jc w:val="left"/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</w:pPr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Technical literature is available </w:t>
      </w:r>
      <w:proofErr w:type="gramStart"/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at</w:t>
      </w:r>
      <w:r w:rsid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</w:t>
      </w:r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:</w:t>
      </w:r>
      <w:proofErr w:type="gramEnd"/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</w:t>
      </w:r>
      <w:r w:rsidR="003A2B73" w:rsidRPr="008F3A74">
        <w:rPr>
          <w:rFonts w:ascii="Franklin Gothic Medium Cond" w:eastAsia="Meiryo" w:hAnsi="Franklin Gothic Medium Cond" w:cstheme="minorHAnsi"/>
          <w:kern w:val="0"/>
          <w:szCs w:val="21"/>
        </w:rPr>
        <w:t>www.mesgenbio.com</w:t>
      </w:r>
    </w:p>
    <w:p w14:paraId="1AD4A71B" w14:textId="6C3EFFB0" w:rsidR="009D0DB4" w:rsidRPr="003A2B73" w:rsidRDefault="009D0DB4" w:rsidP="003A2B73">
      <w:pPr>
        <w:autoSpaceDE w:val="0"/>
        <w:autoSpaceDN w:val="0"/>
        <w:adjustRightInd w:val="0"/>
        <w:jc w:val="left"/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</w:pPr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E-mail </w:t>
      </w:r>
      <w:proofErr w:type="spellStart"/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MesGen</w:t>
      </w:r>
      <w:proofErr w:type="spellEnd"/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Technical Services if you have questions on use of this </w:t>
      </w:r>
      <w:proofErr w:type="gramStart"/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system</w:t>
      </w:r>
      <w:r w:rsid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</w:t>
      </w:r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:</w:t>
      </w:r>
      <w:proofErr w:type="gramEnd"/>
      <w:r w:rsidRPr="003A2B73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</w:t>
      </w:r>
      <w:r w:rsidR="00FF6FCA" w:rsidRPr="008F3A74">
        <w:rPr>
          <w:rFonts w:ascii="Franklin Gothic Medium Cond" w:eastAsia="Meiryo" w:hAnsi="Franklin Gothic Medium Cond" w:cstheme="minorHAnsi"/>
          <w:kern w:val="0"/>
          <w:szCs w:val="21"/>
        </w:rPr>
        <w:t>tech@mesgenbio.com</w:t>
      </w:r>
    </w:p>
    <w:p w14:paraId="121E8501" w14:textId="04E9F8EE" w:rsidR="00D43E94" w:rsidRDefault="00D43E94" w:rsidP="00253DEA">
      <w:pPr>
        <w:autoSpaceDE w:val="0"/>
        <w:autoSpaceDN w:val="0"/>
        <w:adjustRightInd w:val="0"/>
        <w:spacing w:line="320" w:lineRule="exact"/>
        <w:rPr>
          <w:rFonts w:cstheme="minorHAnsi"/>
          <w:color w:val="000000" w:themeColor="text1"/>
          <w:kern w:val="0"/>
          <w:szCs w:val="21"/>
        </w:rPr>
      </w:pPr>
    </w:p>
    <w:p w14:paraId="7EF81E76" w14:textId="77777777" w:rsidR="003A2B73" w:rsidRPr="00D9549C" w:rsidRDefault="003A2B73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</w:pPr>
      <w:r w:rsidRPr="003A2B73"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  <w:t>产品介绍</w:t>
      </w:r>
    </w:p>
    <w:p w14:paraId="50EDFB34" w14:textId="16674D3F" w:rsidR="003A2B73" w:rsidRPr="003A2B73" w:rsidRDefault="007F5C87" w:rsidP="007F5C87">
      <w:pPr>
        <w:widowControl/>
        <w:shd w:val="clear" w:color="auto" w:fill="FFFFFF"/>
        <w:spacing w:line="360" w:lineRule="exac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proofErr w:type="spellStart"/>
      <w:r w:rsidRPr="007F5C87">
        <w:rPr>
          <w:rFonts w:ascii="Franklin Gothic Book" w:eastAsia="微软雅黑" w:hAnsi="Franklin Gothic Book" w:cs="Calibri"/>
          <w:color w:val="000000"/>
          <w:kern w:val="0"/>
          <w:sz w:val="17"/>
          <w:szCs w:val="17"/>
        </w:rPr>
        <w:t>Mes</w:t>
      </w:r>
      <w:proofErr w:type="spellEnd"/>
      <w:r w:rsidRPr="007F5C87">
        <w:rPr>
          <w:rFonts w:ascii="Franklin Gothic Book" w:eastAsia="微软雅黑" w:hAnsi="Franklin Gothic Book" w:cs="Calibri"/>
          <w:color w:val="000000"/>
          <w:kern w:val="0"/>
          <w:sz w:val="17"/>
          <w:szCs w:val="17"/>
        </w:rPr>
        <w:t>-Quick Fast Western Blocking Buffer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（</w:t>
      </w:r>
      <w:r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W</w:t>
      </w:r>
      <w:r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B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快速封闭液）是一种</w:t>
      </w:r>
      <w:r w:rsidRPr="007F5C87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专为快速</w:t>
      </w:r>
      <w:r w:rsidR="003F4012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、</w:t>
      </w:r>
      <w:r w:rsidRPr="007F5C87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高效封闭</w:t>
      </w:r>
      <w:r w:rsidRPr="007F5C87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Western Blot</w:t>
      </w:r>
      <w:r w:rsidRPr="007F5C87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转印膜而设计，采用无蛋白配方，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封闭时间仅需</w:t>
      </w:r>
      <w:r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5</w:t>
      </w:r>
      <w:r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-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10 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分钟，效果优于脱脂奶粉、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BSA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、酪蛋白等传统封闭液，获得更高的信号，更低的背景值，信噪比高。该试剂</w:t>
      </w:r>
      <w:proofErr w:type="gramStart"/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不</w:t>
      </w:r>
      <w:proofErr w:type="gramEnd"/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含有哺乳动物来源的蛋白成分，避免与抗体发生交叉反应</w:t>
      </w:r>
      <w:r w:rsid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。</w:t>
      </w:r>
      <w:r w:rsidR="003A2B73"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  <w:r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同时，本封闭</w:t>
      </w:r>
      <w:r w:rsid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液</w:t>
      </w:r>
      <w:r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无内源磷酸化蛋白及生物素，对磷酸化特异抗体及生物素检测也不会产生干扰。</w:t>
      </w:r>
    </w:p>
    <w:p w14:paraId="54CACBF0" w14:textId="64DB2074" w:rsidR="003A2B73" w:rsidRPr="003A2B73" w:rsidRDefault="003A2B73" w:rsidP="00BB6E06">
      <w:pPr>
        <w:widowControl/>
        <w:shd w:val="clear" w:color="auto" w:fill="FFFFFF"/>
        <w:spacing w:beforeLines="50" w:before="156" w:line="360" w:lineRule="exact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 w:rsidRPr="003A2B73"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  <w:t>产品特色</w:t>
      </w:r>
    </w:p>
    <w:p w14:paraId="49F4EE56" w14:textId="4A69A37E" w:rsidR="00BB6E06" w:rsidRDefault="003A2B73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sym w:font="Wingdings" w:char="F0D8"/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即用型封闭液，无需配制</w:t>
      </w:r>
      <w:r w:rsid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。</w:t>
      </w:r>
    </w:p>
    <w:p w14:paraId="3D0C37D6" w14:textId="35BA7FEB" w:rsidR="00BB6E06" w:rsidRDefault="003A2B73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sym w:font="Wingdings" w:char="F0D8"/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封闭时间短，仅需</w:t>
      </w:r>
      <w:r w:rsidR="007F5C87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5</w:t>
      </w:r>
      <w:r w:rsidR="007F5C87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-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10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分钟</w:t>
      </w:r>
      <w:r w:rsid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。</w:t>
      </w:r>
    </w:p>
    <w:p w14:paraId="1F554D27" w14:textId="3EC8E736" w:rsidR="00BB6E06" w:rsidRDefault="003A2B73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sym w:font="Wingdings" w:char="F0D8"/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背景低，信噪比高，优于常规奶粉等封闭的效果</w:t>
      </w:r>
      <w:r w:rsid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。</w:t>
      </w:r>
    </w:p>
    <w:p w14:paraId="02FE8C0F" w14:textId="046F2A30" w:rsidR="003A2B73" w:rsidRPr="003A2B73" w:rsidRDefault="003A2B73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sym w:font="Wingdings" w:char="F0D8"/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不含哺乳动物来源的蛋白，适用于磷酸化的抗体</w:t>
      </w:r>
      <w:r w:rsid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。</w:t>
      </w:r>
    </w:p>
    <w:p w14:paraId="7A4FD511" w14:textId="77777777" w:rsidR="003A2B73" w:rsidRPr="003A2B73" w:rsidRDefault="003A2B73" w:rsidP="00BB6E06">
      <w:pPr>
        <w:widowControl/>
        <w:shd w:val="clear" w:color="auto" w:fill="FFFFFF"/>
        <w:spacing w:beforeLines="50" w:before="156" w:line="360" w:lineRule="exact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 w:rsidRPr="003A2B73"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  <w:t>操作步骤</w:t>
      </w:r>
    </w:p>
    <w:p w14:paraId="47D17C29" w14:textId="77777777" w:rsidR="00BB6E06" w:rsidRDefault="003A2B73" w:rsidP="00BB6E06">
      <w:pPr>
        <w:widowControl/>
        <w:shd w:val="clear" w:color="auto" w:fill="FFFFFF"/>
        <w:spacing w:line="360" w:lineRule="exact"/>
        <w:ind w:left="170" w:hangingChars="100" w:hanging="17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1. </w:t>
      </w:r>
      <w:proofErr w:type="gramStart"/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完成转膜后</w:t>
      </w:r>
      <w:proofErr w:type="gramEnd"/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，</w:t>
      </w:r>
      <w:r w:rsidR="00BB6E06"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用</w:t>
      </w:r>
      <w:r w:rsidR="00BB6E06"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Western</w:t>
      </w:r>
      <w:r w:rsidR="00BB6E06"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洗涤液</w:t>
      </w:r>
      <w:r w:rsid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T</w:t>
      </w:r>
      <w:r w:rsidR="00BB6E06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BST</w:t>
      </w:r>
      <w:r w:rsidR="00BB6E06"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洗涤蛋白膜</w:t>
      </w:r>
      <w:r w:rsidR="00BB6E06"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1-2</w:t>
      </w:r>
      <w:r w:rsidR="00BB6E06" w:rsidRP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分钟。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将膜移入到平</w:t>
      </w:r>
      <w:proofErr w:type="gramStart"/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皿</w:t>
      </w:r>
      <w:proofErr w:type="gramEnd"/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或者其他适合的容器中。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</w:t>
      </w:r>
    </w:p>
    <w:p w14:paraId="540E715B" w14:textId="77777777" w:rsidR="00BB6E06" w:rsidRDefault="003A2B73" w:rsidP="00BB6E06">
      <w:pPr>
        <w:widowControl/>
        <w:shd w:val="clear" w:color="auto" w:fill="FFFFFF"/>
        <w:spacing w:line="360" w:lineRule="exact"/>
        <w:ind w:left="170" w:hangingChars="100" w:hanging="17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2.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根据膜的大小，加入适量体积的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</w:t>
      </w:r>
      <w:proofErr w:type="spellStart"/>
      <w:r w:rsidR="007F5C87" w:rsidRPr="007F5C87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Mes</w:t>
      </w:r>
      <w:proofErr w:type="spellEnd"/>
      <w:r w:rsidR="007F5C87" w:rsidRPr="007F5C87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-Quick Fast Western Blocking Buffer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封闭液，需完全浸没覆盖膜，对于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7.5x 8cm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的膜推荐使用量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5-10ml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。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</w:t>
      </w:r>
    </w:p>
    <w:p w14:paraId="44EEA60F" w14:textId="77777777" w:rsidR="00BB6E06" w:rsidRDefault="003A2B73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3.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置于水平摇床上，室温条件下振荡孵育</w:t>
      </w:r>
      <w:r w:rsidR="00BB6E06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5</w:t>
      </w:r>
      <w:r w:rsidR="00BB6E06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-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10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分钟。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</w:t>
      </w:r>
    </w:p>
    <w:p w14:paraId="63ADE12A" w14:textId="5A247D7A" w:rsidR="003A2B73" w:rsidRPr="003A2B73" w:rsidRDefault="003A2B73" w:rsidP="00BB6E06">
      <w:pPr>
        <w:widowControl/>
        <w:shd w:val="clear" w:color="auto" w:fill="FFFFFF"/>
        <w:spacing w:line="360" w:lineRule="exact"/>
        <w:ind w:left="170" w:hangingChars="100" w:hanging="170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4.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取出封闭完成的膜，用洗涤液冲洗蛋白膜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2-3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次，即可用于</w:t>
      </w:r>
      <w:proofErr w:type="gramStart"/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一</w:t>
      </w:r>
      <w:proofErr w:type="gramEnd"/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抗孵育等后续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western blot 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实验。</w:t>
      </w:r>
      <w:r w:rsidRPr="003A2B73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</w:p>
    <w:p w14:paraId="20A40012" w14:textId="77777777" w:rsidR="003A2B73" w:rsidRPr="003A2B73" w:rsidRDefault="003A2B73" w:rsidP="003F4012">
      <w:pPr>
        <w:widowControl/>
        <w:shd w:val="clear" w:color="auto" w:fill="FFFFFF"/>
        <w:spacing w:beforeLines="50" w:before="156" w:line="360" w:lineRule="exact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 w:rsidRPr="003A2B73"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  <w:t>保存条件</w:t>
      </w:r>
    </w:p>
    <w:p w14:paraId="4EA37706" w14:textId="5D656883" w:rsidR="003A2B73" w:rsidRPr="003A2B73" w:rsidRDefault="003F4012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2-8</w:t>
      </w:r>
      <w:r w:rsidRPr="003F4012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℃保存，</w:t>
      </w:r>
      <w:r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1</w:t>
      </w:r>
      <w:r w:rsidRPr="003F4012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年有效。长期不使用可以</w:t>
      </w:r>
      <w:r w:rsidRPr="003F4012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-20</w:t>
      </w:r>
      <w:r w:rsidRPr="003F4012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℃保存。</w:t>
      </w:r>
    </w:p>
    <w:p w14:paraId="0CCAE3EC" w14:textId="0DCEF613" w:rsidR="003F4012" w:rsidRDefault="003F4012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</w:pPr>
    </w:p>
    <w:p w14:paraId="4FD1D2D7" w14:textId="09E2A71A" w:rsidR="003F4012" w:rsidRDefault="003F4012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</w:pPr>
      <w:r w:rsidRPr="003A2B73">
        <w:rPr>
          <w:rFonts w:ascii="Franklin Gothic Medium Cond" w:hAnsi="Franklin Gothic Medium Cond" w:cstheme="minorHAnsi"/>
          <w:b/>
          <w:bCs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54656" behindDoc="0" locked="0" layoutInCell="1" allowOverlap="1" wp14:anchorId="717759E5" wp14:editId="7F8EA2BD">
            <wp:simplePos x="0" y="0"/>
            <wp:positionH relativeFrom="column">
              <wp:posOffset>2343149</wp:posOffset>
            </wp:positionH>
            <wp:positionV relativeFrom="paragraph">
              <wp:posOffset>135255</wp:posOffset>
            </wp:positionV>
            <wp:extent cx="942975" cy="7715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65238" w14:textId="77777777" w:rsidR="003F4012" w:rsidRDefault="003F4012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</w:pPr>
    </w:p>
    <w:p w14:paraId="60A89431" w14:textId="6C589A2F" w:rsidR="003F4012" w:rsidRDefault="003F4012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</w:pPr>
    </w:p>
    <w:p w14:paraId="1FA428B6" w14:textId="1048BA6C" w:rsidR="003F4012" w:rsidRDefault="003F4012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</w:pPr>
      <w:r>
        <w:rPr>
          <w:rFonts w:ascii="Arial Narrow" w:hAnsi="Arial Narrow" w:cs="Arial"/>
          <w:b/>
          <w:color w:val="000000"/>
          <w:kern w:val="0"/>
          <w:szCs w:val="21"/>
          <w:shd w:val="clear" w:color="auto" w:fill="FFFFFF"/>
        </w:rPr>
        <w:t>Do not eat        S</w:t>
      </w:r>
      <w:r w:rsidRPr="009D0DB4">
        <w:rPr>
          <w:rFonts w:ascii="Arial Narrow" w:hAnsi="Arial Narrow" w:cs="Arial"/>
          <w:b/>
          <w:color w:val="000000"/>
          <w:kern w:val="0"/>
          <w:szCs w:val="21"/>
          <w:shd w:val="clear" w:color="auto" w:fill="FFFFFF"/>
        </w:rPr>
        <w:t>tore</w:t>
      </w:r>
      <w:r w:rsidRPr="009D0DB4"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 xml:space="preserve"> at </w:t>
      </w:r>
      <w:r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>+</w:t>
      </w:r>
      <w:r w:rsidRPr="009D0DB4"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>2</w:t>
      </w:r>
      <w:r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 xml:space="preserve"> to +</w:t>
      </w:r>
      <w:r w:rsidRPr="009D0DB4">
        <w:rPr>
          <w:rFonts w:ascii="Arial Narrow" w:eastAsia="Meiryo" w:hAnsi="Arial Narrow" w:cs="Arial"/>
          <w:b/>
          <w:color w:val="000000"/>
          <w:kern w:val="0"/>
          <w:szCs w:val="21"/>
          <w:shd w:val="clear" w:color="auto" w:fill="FFFFFF"/>
        </w:rPr>
        <w:t>8° C</w:t>
      </w:r>
    </w:p>
    <w:p w14:paraId="7019FBC4" w14:textId="315B8904" w:rsidR="003A2B73" w:rsidRPr="003A2B73" w:rsidRDefault="003A2B73" w:rsidP="003F4012">
      <w:pPr>
        <w:widowControl/>
        <w:shd w:val="clear" w:color="auto" w:fill="FFFFFF"/>
        <w:spacing w:beforeLines="50" w:before="156" w:line="360" w:lineRule="exact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 w:rsidRPr="003A2B73">
        <w:rPr>
          <w:rFonts w:ascii="Franklin Gothic Book" w:eastAsia="微软雅黑" w:hAnsi="Franklin Gothic Book" w:cs="Arial"/>
          <w:b/>
          <w:bCs/>
          <w:color w:val="000000"/>
          <w:kern w:val="0"/>
          <w:szCs w:val="21"/>
        </w:rPr>
        <w:t>注意事项</w:t>
      </w:r>
      <w:r w:rsidRPr="003A2B73">
        <w:rPr>
          <w:rFonts w:ascii="Franklin Gothic Book" w:eastAsia="微软雅黑" w:hAnsi="Franklin Gothic Book" w:cs="Arial"/>
          <w:b/>
          <w:bCs/>
          <w:color w:val="000000"/>
          <w:kern w:val="0"/>
          <w:sz w:val="24"/>
          <w:szCs w:val="24"/>
        </w:rPr>
        <w:t> </w:t>
      </w:r>
    </w:p>
    <w:p w14:paraId="0D3060A5" w14:textId="3F83DF39" w:rsidR="003F4012" w:rsidRPr="008F3A74" w:rsidRDefault="003A2B73" w:rsidP="008F3A74">
      <w:pPr>
        <w:pStyle w:val="a9"/>
        <w:widowControl/>
        <w:numPr>
          <w:ilvl w:val="0"/>
          <w:numId w:val="16"/>
        </w:numPr>
        <w:shd w:val="clear" w:color="auto" w:fill="FFFFFF"/>
        <w:spacing w:line="360" w:lineRule="exact"/>
        <w:ind w:firstLineChars="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通常用于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PVDF 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膜或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NC 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膜的封闭时间为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10 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分钟。对于背景低的抗体，可以缩短到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5 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分钟，而对于一些背景非常高的抗体，可以尝试将封闭时间延长为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 xml:space="preserve"> 30-60 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分钟。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</w:p>
    <w:p w14:paraId="68DB48C7" w14:textId="64083F64" w:rsidR="008F3A74" w:rsidRDefault="008F3A74" w:rsidP="008F3A74">
      <w:pPr>
        <w:pStyle w:val="a9"/>
        <w:widowControl/>
        <w:numPr>
          <w:ilvl w:val="0"/>
          <w:numId w:val="16"/>
        </w:numPr>
        <w:shd w:val="clear" w:color="auto" w:fill="FFFFFF"/>
        <w:spacing w:line="360" w:lineRule="exact"/>
        <w:ind w:firstLineChars="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本产品</w:t>
      </w:r>
      <w:proofErr w:type="gramStart"/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推荐仅</w:t>
      </w:r>
      <w:proofErr w:type="gramEnd"/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使用一次，重复使用可能会导致封闭效果下降。但对于一些信噪比很高的</w:t>
      </w:r>
      <w:proofErr w:type="gramStart"/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一</w:t>
      </w:r>
      <w:proofErr w:type="gramEnd"/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抗，例如一些内参抗体，本封闭液可以重复使用</w:t>
      </w:r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2-3</w:t>
      </w:r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次。回收的封闭液请勿与未使用</w:t>
      </w:r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 xml:space="preserve"> </w:t>
      </w:r>
      <w:r w:rsidRP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过的封闭液混合。</w:t>
      </w:r>
    </w:p>
    <w:p w14:paraId="3A625527" w14:textId="5A8E5E8C" w:rsidR="003F4012" w:rsidRDefault="003A2B73" w:rsidP="008F3A74">
      <w:pPr>
        <w:pStyle w:val="a9"/>
        <w:widowControl/>
        <w:numPr>
          <w:ilvl w:val="0"/>
          <w:numId w:val="16"/>
        </w:numPr>
        <w:shd w:val="clear" w:color="auto" w:fill="FFFFFF"/>
        <w:spacing w:line="360" w:lineRule="exact"/>
        <w:ind w:firstLineChars="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没有任何一种封闭液是适用于所有实验体系的，因此对于一些特殊的实验或抗体，可能需要具体情况考虑使用其它更合适的封闭液，比如奶粉、</w:t>
      </w:r>
      <w:r w:rsidRPr="008F3A74">
        <w:rPr>
          <w:rFonts w:ascii="Franklin Gothic Book" w:eastAsia="微软雅黑" w:hAnsi="Franklin Gothic Book" w:cs="Calibri"/>
          <w:color w:val="000000"/>
          <w:kern w:val="0"/>
          <w:sz w:val="17"/>
          <w:szCs w:val="17"/>
        </w:rPr>
        <w:t>BSA 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等封闭试剂。</w:t>
      </w: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 </w:t>
      </w:r>
    </w:p>
    <w:p w14:paraId="10C0F658" w14:textId="6A2C4B4C" w:rsidR="003F4012" w:rsidRDefault="003A2B73" w:rsidP="008F3A74">
      <w:pPr>
        <w:pStyle w:val="a9"/>
        <w:widowControl/>
        <w:numPr>
          <w:ilvl w:val="0"/>
          <w:numId w:val="16"/>
        </w:numPr>
        <w:shd w:val="clear" w:color="auto" w:fill="FFFFFF"/>
        <w:spacing w:line="360" w:lineRule="exact"/>
        <w:ind w:firstLineChars="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信号</w:t>
      </w:r>
      <w:proofErr w:type="gramStart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弱或者</w:t>
      </w:r>
      <w:proofErr w:type="gramEnd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无信号：有可能是</w:t>
      </w:r>
      <w:proofErr w:type="gramStart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上样量</w:t>
      </w:r>
      <w:proofErr w:type="gramEnd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不足；</w:t>
      </w:r>
      <w:proofErr w:type="gramStart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转膜效率</w:t>
      </w:r>
      <w:proofErr w:type="gramEnd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低；抗体效价低，特异性差等原因造成，需要根据实验情况进行调整</w:t>
      </w:r>
      <w:r w:rsidR="008F3A74">
        <w:rPr>
          <w:rFonts w:ascii="Franklin Gothic Book" w:eastAsia="微软雅黑" w:hAnsi="Franklin Gothic Book" w:cs="Arial" w:hint="eastAsia"/>
          <w:color w:val="000000"/>
          <w:kern w:val="0"/>
          <w:sz w:val="17"/>
          <w:szCs w:val="17"/>
        </w:rPr>
        <w:t>。</w:t>
      </w:r>
    </w:p>
    <w:p w14:paraId="2FDC7F32" w14:textId="029004B7" w:rsidR="003A2B73" w:rsidRPr="008F3A74" w:rsidRDefault="003A2B73" w:rsidP="008F3A74">
      <w:pPr>
        <w:pStyle w:val="a9"/>
        <w:widowControl/>
        <w:numPr>
          <w:ilvl w:val="0"/>
          <w:numId w:val="16"/>
        </w:numPr>
        <w:shd w:val="clear" w:color="auto" w:fill="FFFFFF"/>
        <w:spacing w:line="360" w:lineRule="exact"/>
        <w:ind w:firstLineChars="0"/>
        <w:jc w:val="left"/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</w:pPr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背景高：有可能是抗体使用量过多；蛋白膜洗涤时间不足；抗体和封闭</w:t>
      </w:r>
      <w:proofErr w:type="gramStart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液发生</w:t>
      </w:r>
      <w:proofErr w:type="gramEnd"/>
      <w:r w:rsidRPr="008F3A74">
        <w:rPr>
          <w:rFonts w:ascii="Franklin Gothic Book" w:eastAsia="微软雅黑" w:hAnsi="Franklin Gothic Book" w:cs="Arial"/>
          <w:color w:val="000000"/>
          <w:kern w:val="0"/>
          <w:sz w:val="17"/>
          <w:szCs w:val="17"/>
        </w:rPr>
        <w:t>交叉反应；试剂或仪器设备被污染等原因造成，需要根据实验具体情况进行调整。</w:t>
      </w:r>
    </w:p>
    <w:p w14:paraId="569CEBFE" w14:textId="40518969" w:rsidR="003F4012" w:rsidRPr="003A2B73" w:rsidRDefault="00DA20DE" w:rsidP="003A2B73">
      <w:pPr>
        <w:widowControl/>
        <w:shd w:val="clear" w:color="auto" w:fill="FFFFFF"/>
        <w:spacing w:line="360" w:lineRule="exact"/>
        <w:jc w:val="left"/>
        <w:rPr>
          <w:rFonts w:ascii="Franklin Gothic Book" w:eastAsia="微软雅黑" w:hAnsi="Franklin Gothic Book" w:cs="Arial"/>
          <w:color w:val="333333"/>
          <w:kern w:val="0"/>
          <w:sz w:val="24"/>
          <w:szCs w:val="24"/>
        </w:rPr>
      </w:pPr>
      <w:r>
        <w:rPr>
          <w:rFonts w:eastAsia="Meiryo" w:cstheme="minorHAnsi"/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0800" behindDoc="0" locked="0" layoutInCell="1" allowOverlap="1" wp14:anchorId="3FCE1BCE" wp14:editId="113A3F1A">
            <wp:simplePos x="0" y="0"/>
            <wp:positionH relativeFrom="column">
              <wp:posOffset>266700</wp:posOffset>
            </wp:positionH>
            <wp:positionV relativeFrom="paragraph">
              <wp:posOffset>219710</wp:posOffset>
            </wp:positionV>
            <wp:extent cx="2619375" cy="2778371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778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B3C86" w14:textId="006812B1" w:rsidR="00D43E94" w:rsidRPr="003F4012" w:rsidRDefault="00D43E94" w:rsidP="003A2B73">
      <w:pPr>
        <w:autoSpaceDE w:val="0"/>
        <w:autoSpaceDN w:val="0"/>
        <w:adjustRightInd w:val="0"/>
        <w:spacing w:line="360" w:lineRule="exact"/>
        <w:rPr>
          <w:rFonts w:ascii="Franklin Gothic Book" w:eastAsia="微软雅黑" w:hAnsi="Franklin Gothic Book" w:cstheme="minorHAnsi"/>
          <w:color w:val="000000" w:themeColor="text1"/>
          <w:kern w:val="0"/>
          <w:szCs w:val="21"/>
        </w:rPr>
      </w:pPr>
    </w:p>
    <w:p w14:paraId="5FFAAD82" w14:textId="7E3A7390" w:rsidR="007802E7" w:rsidRPr="007169C1" w:rsidRDefault="007802E7" w:rsidP="003A2B73">
      <w:pPr>
        <w:autoSpaceDE w:val="0"/>
        <w:autoSpaceDN w:val="0"/>
        <w:adjustRightInd w:val="0"/>
        <w:spacing w:line="360" w:lineRule="exact"/>
        <w:rPr>
          <w:rFonts w:eastAsia="Meiryo" w:cstheme="minorHAnsi"/>
          <w:color w:val="000000" w:themeColor="text1"/>
          <w:kern w:val="0"/>
          <w:szCs w:val="21"/>
        </w:rPr>
      </w:pPr>
    </w:p>
    <w:p w14:paraId="46DF66D8" w14:textId="37F0EE53" w:rsidR="007802E7" w:rsidRDefault="007802E7" w:rsidP="003A2B73">
      <w:pPr>
        <w:autoSpaceDE w:val="0"/>
        <w:autoSpaceDN w:val="0"/>
        <w:adjustRightInd w:val="0"/>
        <w:spacing w:line="360" w:lineRule="exact"/>
        <w:rPr>
          <w:rFonts w:eastAsia="Meiryo" w:cstheme="minorHAnsi"/>
          <w:color w:val="000000" w:themeColor="text1"/>
          <w:kern w:val="0"/>
          <w:szCs w:val="21"/>
        </w:rPr>
      </w:pPr>
    </w:p>
    <w:p w14:paraId="5C46707E" w14:textId="5FC08CF0" w:rsidR="007802E7" w:rsidRDefault="007802E7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78EBB783" w14:textId="05EC251D" w:rsid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4F587B36" w14:textId="107BB0DE" w:rsid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743CFDDA" w14:textId="62E37FCA" w:rsid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4CAA624A" w14:textId="3F899F07" w:rsid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1DA6A9D5" w14:textId="1DCE2580" w:rsid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0881602B" w14:textId="6652FBBB" w:rsid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189011EC" w14:textId="77777777" w:rsidR="003F4012" w:rsidRPr="003F4012" w:rsidRDefault="003F4012" w:rsidP="003A2B73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588C206A" w14:textId="7C2CC2F6" w:rsidR="007802E7" w:rsidRPr="003F4012" w:rsidRDefault="007802E7" w:rsidP="003F4012">
      <w:pPr>
        <w:autoSpaceDE w:val="0"/>
        <w:autoSpaceDN w:val="0"/>
        <w:adjustRightInd w:val="0"/>
        <w:spacing w:line="360" w:lineRule="exact"/>
        <w:rPr>
          <w:rFonts w:cstheme="minorHAnsi"/>
          <w:color w:val="000000" w:themeColor="text1"/>
          <w:kern w:val="0"/>
          <w:szCs w:val="21"/>
        </w:rPr>
      </w:pPr>
    </w:p>
    <w:p w14:paraId="28723B90" w14:textId="77777777" w:rsidR="008F3A74" w:rsidRDefault="008F3A74" w:rsidP="003A2B73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20"/>
          <w:szCs w:val="20"/>
        </w:rPr>
      </w:pPr>
    </w:p>
    <w:p w14:paraId="2E1C9EDE" w14:textId="77777777" w:rsidR="008F3A74" w:rsidRDefault="008F3A74" w:rsidP="003A2B73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20"/>
          <w:szCs w:val="20"/>
        </w:rPr>
      </w:pPr>
    </w:p>
    <w:p w14:paraId="335F0A2F" w14:textId="4163D62F" w:rsidR="007802E7" w:rsidRPr="008F3A74" w:rsidRDefault="003F4012" w:rsidP="003A2B73">
      <w:pPr>
        <w:autoSpaceDE w:val="0"/>
        <w:autoSpaceDN w:val="0"/>
        <w:adjustRightInd w:val="0"/>
        <w:spacing w:line="360" w:lineRule="exact"/>
        <w:rPr>
          <w:rFonts w:ascii="微软雅黑" w:eastAsia="微软雅黑" w:hAnsi="微软雅黑" w:cs="微软雅黑"/>
          <w:b/>
          <w:bCs/>
          <w:color w:val="000000" w:themeColor="text1"/>
          <w:kern w:val="0"/>
          <w:sz w:val="20"/>
          <w:szCs w:val="20"/>
        </w:rPr>
      </w:pPr>
      <w:r w:rsidRPr="008F3A74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0"/>
          <w:szCs w:val="20"/>
        </w:rPr>
        <w:t>产品仅供科学研究 禁止用于临床诊断、治疗</w:t>
      </w:r>
    </w:p>
    <w:p w14:paraId="634F031A" w14:textId="19BB9927" w:rsidR="00D43E94" w:rsidRPr="008F3A74" w:rsidRDefault="00D43E94" w:rsidP="008F3A74">
      <w:pPr>
        <w:autoSpaceDE w:val="0"/>
        <w:autoSpaceDN w:val="0"/>
        <w:adjustRightInd w:val="0"/>
        <w:spacing w:line="360" w:lineRule="exact"/>
        <w:jc w:val="left"/>
        <w:rPr>
          <w:rFonts w:ascii="Franklin Gothic Medium Cond" w:hAnsi="Franklin Gothic Medium Cond" w:cstheme="minorHAnsi"/>
          <w:b/>
          <w:bCs/>
          <w:color w:val="000000" w:themeColor="text1"/>
          <w:kern w:val="0"/>
          <w:szCs w:val="21"/>
        </w:rPr>
      </w:pPr>
      <w:r w:rsidRPr="003F4012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For Research Use Only. Not For Use </w:t>
      </w:r>
      <w:proofErr w:type="gramStart"/>
      <w:r w:rsidRPr="003F4012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>In</w:t>
      </w:r>
      <w:proofErr w:type="gramEnd"/>
      <w:r w:rsidRPr="003F4012">
        <w:rPr>
          <w:rFonts w:ascii="Franklin Gothic Medium Cond" w:eastAsia="Meiryo" w:hAnsi="Franklin Gothic Medium Cond" w:cstheme="minorHAnsi"/>
          <w:b/>
          <w:bCs/>
          <w:color w:val="000000" w:themeColor="text1"/>
          <w:kern w:val="0"/>
          <w:szCs w:val="21"/>
        </w:rPr>
        <w:t xml:space="preserve"> Diagnostic Procedures.</w:t>
      </w:r>
    </w:p>
    <w:sectPr w:rsidR="00D43E94" w:rsidRPr="008F3A74" w:rsidSect="009D0DB4">
      <w:footerReference w:type="default" r:id="rId9"/>
      <w:pgSz w:w="11906" w:h="16838"/>
      <w:pgMar w:top="567" w:right="567" w:bottom="567" w:left="567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F8A7" w14:textId="77777777" w:rsidR="00A04C7E" w:rsidRDefault="00A04C7E" w:rsidP="0065435B">
      <w:r>
        <w:separator/>
      </w:r>
    </w:p>
  </w:endnote>
  <w:endnote w:type="continuationSeparator" w:id="0">
    <w:p w14:paraId="3DCEA105" w14:textId="77777777" w:rsidR="00A04C7E" w:rsidRDefault="00A04C7E" w:rsidP="0065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GF5_CNKI">
    <w:panose1 w:val="02000500000000000000"/>
    <w:charset w:val="86"/>
    <w:family w:val="auto"/>
    <w:pitch w:val="variable"/>
    <w:sig w:usb0="80000027" w:usb1="180F0000" w:usb2="00000010" w:usb3="00000000" w:csb0="00040003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9400" w14:textId="77777777" w:rsidR="009C516F" w:rsidRPr="009C516F" w:rsidRDefault="009C516F">
    <w:pPr>
      <w:pStyle w:val="a5"/>
      <w:jc w:val="right"/>
    </w:pPr>
  </w:p>
  <w:p w14:paraId="4D7883C3" w14:textId="77777777" w:rsidR="00036E40" w:rsidRPr="00036E40" w:rsidRDefault="009C516F" w:rsidP="009C516F">
    <w:pPr>
      <w:pStyle w:val="a5"/>
      <w:rPr>
        <w:rFonts w:ascii="Arial" w:hAnsi="Arial" w:cs="Arial"/>
        <w:b/>
      </w:rPr>
    </w:pPr>
    <w:proofErr w:type="spellStart"/>
    <w:r w:rsidRPr="00036E40">
      <w:rPr>
        <w:rFonts w:ascii="Arial" w:hAnsi="Arial" w:cs="Arial"/>
        <w:b/>
      </w:rPr>
      <w:t>MesGen</w:t>
    </w:r>
    <w:proofErr w:type="spellEnd"/>
    <w:r w:rsidRPr="00036E40">
      <w:rPr>
        <w:rFonts w:ascii="Arial" w:hAnsi="Arial" w:cs="Arial"/>
        <w:b/>
      </w:rPr>
      <w:t xml:space="preserve"> Biotechnology  </w:t>
    </w:r>
    <w:r>
      <w:rPr>
        <w:rFonts w:ascii="Arial" w:hAnsi="Arial" w:cs="Arial" w:hint="eastAsia"/>
        <w:b/>
      </w:rPr>
      <w:t xml:space="preserve">                  </w:t>
    </w:r>
    <w:r w:rsidR="00036E40" w:rsidRPr="00036E40">
      <w:rPr>
        <w:rFonts w:ascii="Arial" w:hAnsi="Arial" w:cs="Arial" w:hint="eastAsia"/>
        <w:b/>
      </w:rPr>
      <w:t xml:space="preserve">Tel : 86-21-56620378   </w:t>
    </w:r>
    <w:r w:rsidR="00036E40" w:rsidRPr="00036E40">
      <w:rPr>
        <w:rFonts w:ascii="宋体" w:eastAsia="宋体" w:hAnsi="宋体" w:cs="Arial" w:hint="eastAsia"/>
        <w:b/>
      </w:rPr>
      <w:t>▏</w:t>
    </w:r>
    <w:r w:rsidR="00036E40" w:rsidRPr="00036E40">
      <w:rPr>
        <w:rFonts w:ascii="Arial" w:hAnsi="Arial" w:cs="Arial" w:hint="eastAsia"/>
        <w:b/>
      </w:rPr>
      <w:t>China</w:t>
    </w:r>
    <w:r w:rsidR="00036E40">
      <w:rPr>
        <w:rFonts w:ascii="Arial" w:hAnsi="Arial" w:cs="Arial" w:hint="eastAsia"/>
        <w:b/>
      </w:rPr>
      <w:t xml:space="preserve"> (mainland)</w:t>
    </w:r>
  </w:p>
  <w:p w14:paraId="2363BFC9" w14:textId="77777777" w:rsidR="00F944FB" w:rsidRPr="009C516F" w:rsidRDefault="00036E40" w:rsidP="00036E40">
    <w:pPr>
      <w:pStyle w:val="a5"/>
      <w:ind w:firstLineChars="2000" w:firstLine="3614"/>
      <w:rPr>
        <w:rFonts w:ascii="Arial" w:hAnsi="Arial" w:cs="Arial"/>
        <w:b/>
      </w:rPr>
    </w:pPr>
    <w:r w:rsidRPr="00036E40">
      <w:rPr>
        <w:rFonts w:ascii="Arial" w:hAnsi="Arial" w:cs="Arial" w:hint="eastAsia"/>
        <w:b/>
      </w:rPr>
      <w:t xml:space="preserve">tech@mesgenbio.com   </w:t>
    </w:r>
    <w:r w:rsidRPr="00036E40">
      <w:rPr>
        <w:rFonts w:ascii="宋体" w:eastAsia="宋体" w:hAnsi="宋体" w:cs="Arial" w:hint="eastAsia"/>
        <w:b/>
      </w:rPr>
      <w:t>▏</w:t>
    </w:r>
    <w:r w:rsidRPr="00036E40">
      <w:rPr>
        <w:rFonts w:ascii="Arial" w:hAnsi="Arial" w:cs="Arial"/>
        <w:b/>
      </w:rPr>
      <w:t>www.mesgenbio.com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A04C" w14:textId="77777777" w:rsidR="00A04C7E" w:rsidRDefault="00A04C7E" w:rsidP="0065435B">
      <w:r>
        <w:separator/>
      </w:r>
    </w:p>
  </w:footnote>
  <w:footnote w:type="continuationSeparator" w:id="0">
    <w:p w14:paraId="2E0C9F81" w14:textId="77777777" w:rsidR="00A04C7E" w:rsidRDefault="00A04C7E" w:rsidP="0065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32E"/>
    <w:multiLevelType w:val="hybridMultilevel"/>
    <w:tmpl w:val="0C10304E"/>
    <w:lvl w:ilvl="0" w:tplc="EBF2571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5B5B00"/>
    <w:multiLevelType w:val="hybridMultilevel"/>
    <w:tmpl w:val="DA128916"/>
    <w:lvl w:ilvl="0" w:tplc="28E0A11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311AE9"/>
    <w:multiLevelType w:val="multilevel"/>
    <w:tmpl w:val="3D3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2A272A"/>
    <w:multiLevelType w:val="multilevel"/>
    <w:tmpl w:val="455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7" w15:restartNumberingAfterBreak="0">
    <w:nsid w:val="41163805"/>
    <w:multiLevelType w:val="hybridMultilevel"/>
    <w:tmpl w:val="4C8C1CEC"/>
    <w:lvl w:ilvl="0" w:tplc="4CD4E36C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F16270"/>
    <w:multiLevelType w:val="hybridMultilevel"/>
    <w:tmpl w:val="9EB4F1C6"/>
    <w:lvl w:ilvl="0" w:tplc="E2683320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664ED7"/>
    <w:multiLevelType w:val="hybridMultilevel"/>
    <w:tmpl w:val="61208160"/>
    <w:lvl w:ilvl="0" w:tplc="4438A21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4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35B"/>
    <w:rsid w:val="000203F1"/>
    <w:rsid w:val="000254CD"/>
    <w:rsid w:val="00036E40"/>
    <w:rsid w:val="000512AC"/>
    <w:rsid w:val="00071EFE"/>
    <w:rsid w:val="000959D4"/>
    <w:rsid w:val="0009712E"/>
    <w:rsid w:val="000A4EB5"/>
    <w:rsid w:val="000A61A3"/>
    <w:rsid w:val="000B7599"/>
    <w:rsid w:val="000E32A6"/>
    <w:rsid w:val="000E4C23"/>
    <w:rsid w:val="000E4FDB"/>
    <w:rsid w:val="00102361"/>
    <w:rsid w:val="00127B11"/>
    <w:rsid w:val="00127CAE"/>
    <w:rsid w:val="00143960"/>
    <w:rsid w:val="00155301"/>
    <w:rsid w:val="0016763B"/>
    <w:rsid w:val="001815CA"/>
    <w:rsid w:val="001958C9"/>
    <w:rsid w:val="001A3463"/>
    <w:rsid w:val="001C44E7"/>
    <w:rsid w:val="00253DEA"/>
    <w:rsid w:val="002611E4"/>
    <w:rsid w:val="0028529B"/>
    <w:rsid w:val="00290347"/>
    <w:rsid w:val="002B464F"/>
    <w:rsid w:val="002D0290"/>
    <w:rsid w:val="002D5E46"/>
    <w:rsid w:val="00311F60"/>
    <w:rsid w:val="00371A2F"/>
    <w:rsid w:val="0038799B"/>
    <w:rsid w:val="003A2B73"/>
    <w:rsid w:val="003A58DA"/>
    <w:rsid w:val="003C4ED7"/>
    <w:rsid w:val="003F4012"/>
    <w:rsid w:val="00404D1E"/>
    <w:rsid w:val="004169FA"/>
    <w:rsid w:val="0041783B"/>
    <w:rsid w:val="00472E06"/>
    <w:rsid w:val="00474083"/>
    <w:rsid w:val="00475678"/>
    <w:rsid w:val="0049205D"/>
    <w:rsid w:val="004A1338"/>
    <w:rsid w:val="004D158E"/>
    <w:rsid w:val="00523F89"/>
    <w:rsid w:val="00552AD6"/>
    <w:rsid w:val="00565CE3"/>
    <w:rsid w:val="00571FEB"/>
    <w:rsid w:val="005C746D"/>
    <w:rsid w:val="005D4CF8"/>
    <w:rsid w:val="005F08A2"/>
    <w:rsid w:val="00623478"/>
    <w:rsid w:val="00643D37"/>
    <w:rsid w:val="0065435B"/>
    <w:rsid w:val="00667AB6"/>
    <w:rsid w:val="00687B9B"/>
    <w:rsid w:val="00690FB9"/>
    <w:rsid w:val="00695F96"/>
    <w:rsid w:val="006A0154"/>
    <w:rsid w:val="006D2670"/>
    <w:rsid w:val="006E5715"/>
    <w:rsid w:val="007169C1"/>
    <w:rsid w:val="0072331A"/>
    <w:rsid w:val="00754FC0"/>
    <w:rsid w:val="0077383D"/>
    <w:rsid w:val="007802E7"/>
    <w:rsid w:val="00787674"/>
    <w:rsid w:val="007A48A9"/>
    <w:rsid w:val="007B2B14"/>
    <w:rsid w:val="007F25E4"/>
    <w:rsid w:val="007F5C87"/>
    <w:rsid w:val="0081380C"/>
    <w:rsid w:val="008878E6"/>
    <w:rsid w:val="008906ED"/>
    <w:rsid w:val="008B5A6C"/>
    <w:rsid w:val="008C7578"/>
    <w:rsid w:val="008F3A74"/>
    <w:rsid w:val="00902748"/>
    <w:rsid w:val="00904D45"/>
    <w:rsid w:val="00952D83"/>
    <w:rsid w:val="00960F00"/>
    <w:rsid w:val="009756BF"/>
    <w:rsid w:val="009C516F"/>
    <w:rsid w:val="009C55D2"/>
    <w:rsid w:val="009D0DB4"/>
    <w:rsid w:val="009E39D2"/>
    <w:rsid w:val="009E702B"/>
    <w:rsid w:val="00A04C7E"/>
    <w:rsid w:val="00A156D2"/>
    <w:rsid w:val="00A27431"/>
    <w:rsid w:val="00A34E28"/>
    <w:rsid w:val="00A42706"/>
    <w:rsid w:val="00A42A9B"/>
    <w:rsid w:val="00A75227"/>
    <w:rsid w:val="00A859E0"/>
    <w:rsid w:val="00AD1737"/>
    <w:rsid w:val="00AE3217"/>
    <w:rsid w:val="00B25625"/>
    <w:rsid w:val="00BA21D5"/>
    <w:rsid w:val="00BB6E06"/>
    <w:rsid w:val="00BC63B3"/>
    <w:rsid w:val="00C37C0A"/>
    <w:rsid w:val="00C47EBC"/>
    <w:rsid w:val="00C51F22"/>
    <w:rsid w:val="00C6161A"/>
    <w:rsid w:val="00CA656E"/>
    <w:rsid w:val="00CD6CD3"/>
    <w:rsid w:val="00D43E94"/>
    <w:rsid w:val="00D45EF4"/>
    <w:rsid w:val="00D77AE7"/>
    <w:rsid w:val="00D9549C"/>
    <w:rsid w:val="00DA20DE"/>
    <w:rsid w:val="00DA6823"/>
    <w:rsid w:val="00DB7A57"/>
    <w:rsid w:val="00DE2BC7"/>
    <w:rsid w:val="00DF102E"/>
    <w:rsid w:val="00DF1928"/>
    <w:rsid w:val="00DF1E19"/>
    <w:rsid w:val="00DF27D0"/>
    <w:rsid w:val="00E76797"/>
    <w:rsid w:val="00EF1059"/>
    <w:rsid w:val="00EF44C4"/>
    <w:rsid w:val="00F205CE"/>
    <w:rsid w:val="00F944FB"/>
    <w:rsid w:val="00FD2489"/>
    <w:rsid w:val="00FE2E98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1" type="connector" idref="#_x0000_s2053"/>
      </o:rules>
    </o:shapelayout>
  </w:shapeDefaults>
  <w:decimalSymbol w:val="."/>
  <w:listSeparator w:val=","/>
  <w14:docId w14:val="3FCA1EE2"/>
  <w15:docId w15:val="{2C006042-1AB0-4B33-8BA5-AFE403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54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3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4E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4EB5"/>
    <w:rPr>
      <w:sz w:val="18"/>
      <w:szCs w:val="18"/>
    </w:rPr>
  </w:style>
  <w:style w:type="paragraph" w:styleId="a9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a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b">
    <w:name w:val="Table Grid"/>
    <w:basedOn w:val="a1"/>
    <w:uiPriority w:val="59"/>
    <w:rsid w:val="00A34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571F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FF6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FF6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Windows 用户</cp:lastModifiedBy>
  <cp:revision>41</cp:revision>
  <cp:lastPrinted>2021-12-31T12:31:00Z</cp:lastPrinted>
  <dcterms:created xsi:type="dcterms:W3CDTF">2014-09-10T07:38:00Z</dcterms:created>
  <dcterms:modified xsi:type="dcterms:W3CDTF">2021-12-31T12:31:00Z</dcterms:modified>
</cp:coreProperties>
</file>