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22E" w14:textId="374BF92F" w:rsidR="00290347" w:rsidRPr="00ED5F97" w:rsidRDefault="00253952" w:rsidP="00290347">
      <w:pPr>
        <w:spacing w:afterLines="50" w:after="156"/>
        <w:rPr>
          <w:rFonts w:ascii="Franklin Gothic Medium Cond" w:hAnsi="Franklin Gothic Medium Cond"/>
          <w:szCs w:val="21"/>
        </w:rPr>
      </w:pPr>
      <w:r>
        <w:rPr>
          <w:rFonts w:ascii="Franklin Gothic Medium Cond" w:hAnsi="Franklin Gothic Medium Cond"/>
          <w:noProof/>
          <w:szCs w:val="21"/>
        </w:rPr>
        <w:pict w14:anchorId="5B9D32BE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.2pt;margin-top:-.9pt;width:536.8pt;height:37.8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2060" strokeweight="2pt">
            <v:textbox style="mso-next-textbox:#文本框 2">
              <w:txbxContent>
                <w:p w14:paraId="2FC2F034" w14:textId="0ECB0278" w:rsidR="00FF6FCA" w:rsidRPr="00290347" w:rsidRDefault="00290347">
                  <w:pPr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</w:pPr>
                  <w:r w:rsidRPr="00290347">
                    <w:rPr>
                      <w:rFonts w:ascii="HGF5_CNKI" w:eastAsia="HGF5_CNKI" w:hAnsi="HGF5_CNKI"/>
                      <w:sz w:val="24"/>
                      <w:szCs w:val="24"/>
                    </w:rPr>
                    <w:t>USER GUIDE</w:t>
                  </w:r>
                  <w:r w:rsidRPr="00290347"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290347"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FF6FCA" w:rsidRPr="00290347"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  <w:t>MesGen</w:t>
                  </w:r>
                  <w:proofErr w:type="spellEnd"/>
                  <w:r w:rsidR="00FF6FCA" w:rsidRPr="00290347"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  <w:t xml:space="preserve"> Biotechnology</w:t>
                  </w:r>
                </w:p>
              </w:txbxContent>
            </v:textbox>
            <w10:wrap type="square"/>
          </v:shape>
        </w:pict>
      </w:r>
      <w:r>
        <w:rPr>
          <w:rFonts w:ascii="Franklin Gothic Medium Cond" w:eastAsia="Meiryo" w:hAnsi="Franklin Gothic Medium Cond" w:cstheme="minorHAnsi"/>
          <w:noProof/>
          <w:color w:val="000000" w:themeColor="text1"/>
          <w:kern w:val="0"/>
          <w:szCs w:val="21"/>
        </w:rPr>
        <w:pict w14:anchorId="5B9D32BE">
          <v:shape id="_x0000_s1031" type="#_x0000_t202" style="position:absolute;left:0;text-align:left;margin-left:465.75pt;margin-top:42.3pt;width:71.25pt;height:23.6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black [3213]" strokeweight="2pt">
            <v:textbox style="mso-next-textbox:#_x0000_s1031">
              <w:txbxContent>
                <w:p w14:paraId="3A8ACB8E" w14:textId="660F5155" w:rsidR="00FF6FCA" w:rsidRPr="00FF6FCA" w:rsidRDefault="00FF6FCA" w:rsidP="00FF6FCA">
                  <w:pPr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</w:pPr>
                  <w:r w:rsidRPr="00FF6FCA"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  <w:t xml:space="preserve">Version </w:t>
                  </w:r>
                  <w:r w:rsidR="004C6979"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  <w:t>3</w:t>
                  </w:r>
                  <w:r w:rsidRPr="00FF6FCA"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  <w:t>.0</w:t>
                  </w:r>
                </w:p>
              </w:txbxContent>
            </v:textbox>
            <w10:wrap type="square"/>
          </v:shape>
        </w:pict>
      </w:r>
      <w:r w:rsidR="00290347" w:rsidRPr="00ED5F97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 xml:space="preserve">For Research Use Only. Not For Use </w:t>
      </w:r>
      <w:proofErr w:type="gramStart"/>
      <w:r w:rsidR="00290347" w:rsidRPr="00ED5F97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>In</w:t>
      </w:r>
      <w:proofErr w:type="gramEnd"/>
      <w:r w:rsidR="00290347" w:rsidRPr="00ED5F97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 xml:space="preserve"> Diagnostic Procedures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79"/>
      </w:tblGrid>
      <w:tr w:rsidR="00D43E94" w:rsidRPr="00D43E94" w14:paraId="7F5F663B" w14:textId="77777777">
        <w:trPr>
          <w:trHeight w:val="384"/>
        </w:trPr>
        <w:tc>
          <w:tcPr>
            <w:tcW w:w="0" w:type="auto"/>
          </w:tcPr>
          <w:p w14:paraId="6713D857" w14:textId="55556048" w:rsidR="00D43E94" w:rsidRPr="00ED5F97" w:rsidRDefault="009D4BD2" w:rsidP="00D43E94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微软雅黑"/>
                <w:color w:val="000000" w:themeColor="text1"/>
                <w:kern w:val="0"/>
                <w:sz w:val="28"/>
                <w:szCs w:val="28"/>
              </w:rPr>
            </w:pPr>
            <w:r w:rsidRPr="009D4BD2">
              <w:rPr>
                <w:rFonts w:ascii="Franklin Gothic Medium Cond" w:eastAsia="微软雅黑" w:hAnsi="Franklin Gothic Medium Cond" w:cs="Times New Roman"/>
                <w:b/>
                <w:bCs/>
                <w:color w:val="292929"/>
                <w:sz w:val="32"/>
                <w:szCs w:val="32"/>
              </w:rPr>
              <w:t>FITC</w:t>
            </w:r>
            <w:r w:rsidR="00ED5F97" w:rsidRPr="00ED5F97">
              <w:rPr>
                <w:rFonts w:ascii="微软雅黑" w:eastAsia="微软雅黑" w:hAnsi="微软雅黑" w:cs="Times New Roman"/>
                <w:b/>
                <w:bCs/>
                <w:color w:val="292929"/>
                <w:sz w:val="28"/>
                <w:szCs w:val="28"/>
              </w:rPr>
              <w:t>标记鬼笔环肽</w:t>
            </w:r>
            <w:r w:rsidR="00ED5F97" w:rsidRPr="00ED5F97">
              <w:rPr>
                <w:rFonts w:ascii="微软雅黑" w:eastAsia="微软雅黑" w:hAnsi="微软雅黑" w:cs="Times New Roman" w:hint="eastAsia"/>
                <w:b/>
                <w:bCs/>
                <w:color w:val="292929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292929"/>
                <w:sz w:val="28"/>
                <w:szCs w:val="28"/>
              </w:rPr>
              <w:t>绿</w:t>
            </w:r>
            <w:r w:rsidR="00ED5F97" w:rsidRPr="00ED5F97">
              <w:rPr>
                <w:rFonts w:ascii="微软雅黑" w:eastAsia="微软雅黑" w:hAnsi="微软雅黑" w:cs="Times New Roman" w:hint="eastAsia"/>
                <w:b/>
                <w:bCs/>
                <w:color w:val="292929"/>
                <w:sz w:val="28"/>
                <w:szCs w:val="28"/>
              </w:rPr>
              <w:t>色荧光）</w:t>
            </w:r>
            <w:r w:rsidR="00D43E94" w:rsidRPr="00ED5F97">
              <w:rPr>
                <w:rFonts w:ascii="微软雅黑" w:eastAsia="微软雅黑" w:hAnsi="微软雅黑" w:cs="微软雅黑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9E1E377" w14:textId="72177D51" w:rsidR="00D43E94" w:rsidRPr="00ED5F97" w:rsidRDefault="009D4BD2" w:rsidP="00D43E94">
      <w:pPr>
        <w:autoSpaceDE w:val="0"/>
        <w:autoSpaceDN w:val="0"/>
        <w:adjustRightInd w:val="0"/>
        <w:jc w:val="left"/>
        <w:rPr>
          <w:rFonts w:ascii="Franklin Gothic Medium Cond" w:eastAsia="微软雅黑" w:hAnsi="Franklin Gothic Medium Cond" w:cs="微软雅黑"/>
          <w:b/>
          <w:bCs/>
          <w:color w:val="000000" w:themeColor="text1"/>
          <w:kern w:val="0"/>
          <w:sz w:val="36"/>
          <w:szCs w:val="36"/>
        </w:rPr>
      </w:pPr>
      <w:r w:rsidRPr="009D4BD2">
        <w:rPr>
          <w:rFonts w:ascii="Franklin Gothic Medium Cond" w:eastAsia="微软雅黑" w:hAnsi="Franklin Gothic Medium Cond" w:cs="微软雅黑"/>
          <w:b/>
          <w:bCs/>
          <w:color w:val="000000" w:themeColor="text1"/>
          <w:kern w:val="0"/>
          <w:sz w:val="36"/>
          <w:szCs w:val="36"/>
        </w:rPr>
        <w:t>Fluorescein</w:t>
      </w:r>
      <w:r w:rsidR="00ED5F97" w:rsidRPr="00ED5F97">
        <w:rPr>
          <w:rFonts w:ascii="Franklin Gothic Medium Cond" w:eastAsia="微软雅黑" w:hAnsi="Franklin Gothic Medium Cond" w:cs="微软雅黑"/>
          <w:b/>
          <w:bCs/>
          <w:color w:val="000000" w:themeColor="text1"/>
          <w:kern w:val="0"/>
          <w:sz w:val="36"/>
          <w:szCs w:val="36"/>
        </w:rPr>
        <w:t xml:space="preserve"> phalloidin</w:t>
      </w:r>
    </w:p>
    <w:p w14:paraId="6317E831" w14:textId="3FCAC145" w:rsidR="009D0DB4" w:rsidRPr="009D0DB4" w:rsidRDefault="00253952" w:rsidP="00FF6FCA">
      <w:pPr>
        <w:spacing w:line="280" w:lineRule="exact"/>
        <w:ind w:right="1400"/>
        <w:rPr>
          <w:rFonts w:ascii="Meiryo" w:hAnsi="Meiryo" w:cs="Meiryo"/>
          <w:b/>
          <w:bCs/>
          <w:color w:val="FF0000"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color w:val="FF0000"/>
          <w:kern w:val="0"/>
          <w:sz w:val="28"/>
          <w:szCs w:val="28"/>
        </w:rPr>
        <w:pict w14:anchorId="5EA49B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.35pt;margin-top:8.45pt;width:540pt;height:.05pt;flip:y;z-index:251657728" o:connectortype="straight" strokecolor="#205867 [1608]" strokeweight="1.5pt"/>
        </w:pict>
      </w:r>
    </w:p>
    <w:p w14:paraId="0BE9302B" w14:textId="6FA7F77F" w:rsidR="009D0DB4" w:rsidRPr="00ED5F97" w:rsidRDefault="00ED5F97" w:rsidP="00ED5F97">
      <w:pPr>
        <w:spacing w:line="360" w:lineRule="exact"/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</w:pPr>
      <w:r w:rsidRPr="00ED5F97"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  <w:t>Cat.No.</w:t>
      </w:r>
      <w:r w:rsidRPr="00ED5F97">
        <w:rPr>
          <w:rFonts w:ascii="Franklin Gothic Medium Cond" w:hAnsi="Franklin Gothic Medium Cond" w:cstheme="minorHAnsi"/>
          <w:bCs/>
          <w:color w:val="000000" w:themeColor="text1"/>
          <w:kern w:val="0"/>
          <w:szCs w:val="21"/>
        </w:rPr>
        <w:t>MF820</w:t>
      </w:r>
      <w:r w:rsidR="009D4BD2">
        <w:rPr>
          <w:rFonts w:ascii="Franklin Gothic Medium Cond" w:hAnsi="Franklin Gothic Medium Cond" w:cstheme="minorHAnsi"/>
          <w:bCs/>
          <w:color w:val="000000" w:themeColor="text1"/>
          <w:kern w:val="0"/>
          <w:szCs w:val="21"/>
        </w:rPr>
        <w:t>3</w:t>
      </w:r>
      <w:r w:rsidRPr="00ED5F97"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  <w:t xml:space="preserve">  </w:t>
      </w:r>
      <w:r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  <w:t xml:space="preserve">               </w:t>
      </w:r>
      <w:r w:rsidRPr="00ED5F97"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  <w:t xml:space="preserve">Size : </w:t>
      </w:r>
      <w:r w:rsidRPr="00ED5F97">
        <w:rPr>
          <w:rFonts w:ascii="Franklin Gothic Medium Cond" w:hAnsi="Franklin Gothic Medium Cond" w:cstheme="minorHAnsi"/>
          <w:bCs/>
          <w:color w:val="000000" w:themeColor="text1"/>
          <w:kern w:val="0"/>
          <w:szCs w:val="21"/>
        </w:rPr>
        <w:t xml:space="preserve">200ul </w:t>
      </w:r>
      <w:r>
        <w:rPr>
          <w:rFonts w:ascii="宋体" w:eastAsia="宋体" w:hAnsi="宋体" w:cstheme="minorHAnsi" w:hint="eastAsia"/>
          <w:bCs/>
          <w:color w:val="000000" w:themeColor="text1"/>
          <w:kern w:val="0"/>
          <w:szCs w:val="21"/>
        </w:rPr>
        <w:t>□</w:t>
      </w:r>
      <w:r w:rsidRPr="00ED5F97">
        <w:rPr>
          <w:rFonts w:ascii="Franklin Gothic Medium Cond" w:hAnsi="Franklin Gothic Medium Cond" w:cstheme="minorHAnsi"/>
          <w:bCs/>
          <w:color w:val="000000" w:themeColor="text1"/>
          <w:kern w:val="0"/>
          <w:szCs w:val="21"/>
        </w:rPr>
        <w:t xml:space="preserve"> 300ul</w:t>
      </w:r>
      <w:r>
        <w:rPr>
          <w:rFonts w:ascii="Franklin Gothic Medium Cond" w:hAnsi="Franklin Gothic Medium Cond" w:cstheme="minorHAnsi"/>
          <w:bCs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theme="minorHAnsi" w:hint="eastAsia"/>
          <w:bCs/>
          <w:color w:val="000000" w:themeColor="text1"/>
          <w:kern w:val="0"/>
          <w:szCs w:val="21"/>
        </w:rPr>
        <w:t>□</w:t>
      </w:r>
    </w:p>
    <w:p w14:paraId="56F4FF61" w14:textId="62A6CD0B" w:rsidR="00ED5F97" w:rsidRPr="00ED5F97" w:rsidRDefault="00ED5F97" w:rsidP="00ED5F97">
      <w:pPr>
        <w:spacing w:line="360" w:lineRule="exact"/>
        <w:rPr>
          <w:rFonts w:ascii="Franklin Gothic Medium Cond" w:hAnsi="Franklin Gothic Medium Cond" w:cstheme="minorHAnsi"/>
          <w:b/>
          <w:color w:val="000000" w:themeColor="text1"/>
          <w:kern w:val="0"/>
          <w:szCs w:val="21"/>
        </w:rPr>
      </w:pPr>
      <w:r w:rsidRPr="00ED5F97">
        <w:rPr>
          <w:rFonts w:ascii="Franklin Gothic Medium Cond" w:eastAsia="ArialRegular" w:hAnsi="Franklin Gothic Medium Cond" w:cs="Arial"/>
          <w:b/>
          <w:kern w:val="0"/>
          <w:szCs w:val="21"/>
        </w:rPr>
        <w:t>Excitation ⁄ Emission (nm</w:t>
      </w:r>
      <w:proofErr w:type="gramStart"/>
      <w:r w:rsidRPr="00ED5F97">
        <w:rPr>
          <w:rFonts w:ascii="Franklin Gothic Medium Cond" w:eastAsia="ArialRegular" w:hAnsi="Franklin Gothic Medium Cond" w:cs="Arial"/>
          <w:b/>
          <w:kern w:val="0"/>
          <w:szCs w:val="21"/>
        </w:rPr>
        <w:t>) :</w:t>
      </w:r>
      <w:proofErr w:type="gramEnd"/>
      <w:r w:rsidRPr="00ED5F97">
        <w:rPr>
          <w:rFonts w:ascii="Franklin Gothic Medium Cond" w:eastAsia="ArialRegular" w:hAnsi="Franklin Gothic Medium Cond" w:cs="Arial"/>
          <w:b/>
          <w:kern w:val="0"/>
          <w:szCs w:val="21"/>
        </w:rPr>
        <w:t xml:space="preserve"> </w:t>
      </w:r>
      <w:r w:rsidR="009D4BD2">
        <w:rPr>
          <w:rFonts w:ascii="Franklin Gothic Medium Cond" w:eastAsia="ArialRegular" w:hAnsi="Franklin Gothic Medium Cond" w:cs="Arial"/>
          <w:bCs/>
          <w:kern w:val="0"/>
          <w:szCs w:val="21"/>
        </w:rPr>
        <w:t>496</w:t>
      </w:r>
      <w:r w:rsidRPr="00ED5F97">
        <w:rPr>
          <w:rFonts w:ascii="Franklin Gothic Medium Cond" w:eastAsia="ArialRegular" w:hAnsi="Franklin Gothic Medium Cond" w:cs="Arial"/>
          <w:bCs/>
          <w:kern w:val="0"/>
          <w:szCs w:val="21"/>
        </w:rPr>
        <w:t xml:space="preserve"> / 5</w:t>
      </w:r>
      <w:r w:rsidR="009D4BD2">
        <w:rPr>
          <w:rFonts w:ascii="Franklin Gothic Medium Cond" w:eastAsia="ArialRegular" w:hAnsi="Franklin Gothic Medium Cond" w:cs="Arial"/>
          <w:bCs/>
          <w:kern w:val="0"/>
          <w:szCs w:val="21"/>
        </w:rPr>
        <w:t>1</w:t>
      </w:r>
      <w:r w:rsidRPr="00ED5F97">
        <w:rPr>
          <w:rFonts w:ascii="Franklin Gothic Medium Cond" w:eastAsia="ArialRegular" w:hAnsi="Franklin Gothic Medium Cond" w:cs="Arial"/>
          <w:bCs/>
          <w:kern w:val="0"/>
          <w:szCs w:val="21"/>
        </w:rPr>
        <w:t>6nm</w:t>
      </w:r>
    </w:p>
    <w:p w14:paraId="7E5F7437" w14:textId="723C5995" w:rsidR="00ED5F97" w:rsidRDefault="009D0DB4" w:rsidP="00ED5F97">
      <w:pPr>
        <w:autoSpaceDE w:val="0"/>
        <w:autoSpaceDN w:val="0"/>
        <w:adjustRightInd w:val="0"/>
        <w:spacing w:line="360" w:lineRule="exact"/>
        <w:jc w:val="left"/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</w:pPr>
      <w:r w:rsidRPr="00ED5F97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Technical literature is available at: </w:t>
      </w:r>
      <w:hyperlink r:id="rId7" w:history="1">
        <w:r w:rsidRPr="00ED5F97">
          <w:rPr>
            <w:rStyle w:val="ac"/>
            <w:rFonts w:ascii="Franklin Gothic Medium Cond" w:eastAsia="Meiryo" w:hAnsi="Franklin Gothic Medium Cond" w:cstheme="minorHAnsi"/>
            <w:b/>
            <w:bCs/>
            <w:color w:val="0070C0"/>
            <w:kern w:val="0"/>
            <w:szCs w:val="21"/>
          </w:rPr>
          <w:t>www.mesgenbio.com</w:t>
        </w:r>
      </w:hyperlink>
      <w:r w:rsidRPr="00ED5F97">
        <w:rPr>
          <w:rFonts w:ascii="Franklin Gothic Medium Cond" w:eastAsia="Meiryo" w:hAnsi="Franklin Gothic Medium Cond" w:cstheme="minorHAnsi"/>
          <w:b/>
          <w:bCs/>
          <w:color w:val="0070C0"/>
          <w:kern w:val="0"/>
          <w:szCs w:val="21"/>
        </w:rPr>
        <w:t>.</w:t>
      </w:r>
      <w:r w:rsidRPr="00ED5F97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 </w:t>
      </w:r>
    </w:p>
    <w:p w14:paraId="1AD4A71B" w14:textId="22A711B8" w:rsidR="009D0DB4" w:rsidRPr="00ED5F97" w:rsidRDefault="009D0DB4" w:rsidP="00ED5F97">
      <w:pPr>
        <w:autoSpaceDE w:val="0"/>
        <w:autoSpaceDN w:val="0"/>
        <w:adjustRightInd w:val="0"/>
        <w:spacing w:line="360" w:lineRule="exact"/>
        <w:jc w:val="left"/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</w:pPr>
      <w:r w:rsidRPr="00ED5F97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E-mail </w:t>
      </w:r>
      <w:proofErr w:type="spellStart"/>
      <w:r w:rsidRPr="00ED5F97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MesGen</w:t>
      </w:r>
      <w:proofErr w:type="spellEnd"/>
      <w:r w:rsidRPr="00ED5F97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Technical Services if you have questions on use of this system: </w:t>
      </w:r>
      <w:hyperlink r:id="rId8" w:history="1">
        <w:r w:rsidR="00FF6FCA" w:rsidRPr="00ED5F97">
          <w:rPr>
            <w:rStyle w:val="ac"/>
            <w:rFonts w:ascii="Franklin Gothic Medium Cond" w:eastAsia="Meiryo" w:hAnsi="Franklin Gothic Medium Cond" w:cstheme="minorHAnsi"/>
            <w:b/>
            <w:bCs/>
            <w:color w:val="0070C0"/>
            <w:kern w:val="0"/>
            <w:szCs w:val="21"/>
          </w:rPr>
          <w:t>tech@mesgenbio.com</w:t>
        </w:r>
      </w:hyperlink>
    </w:p>
    <w:p w14:paraId="121E8501" w14:textId="04E9F8EE" w:rsidR="00D43E94" w:rsidRPr="00ED5F97" w:rsidRDefault="00D43E94" w:rsidP="00253DEA">
      <w:pPr>
        <w:autoSpaceDE w:val="0"/>
        <w:autoSpaceDN w:val="0"/>
        <w:adjustRightInd w:val="0"/>
        <w:spacing w:line="320" w:lineRule="exact"/>
        <w:rPr>
          <w:rFonts w:ascii="Franklin Gothic Medium Cond" w:hAnsi="Franklin Gothic Medium Cond" w:cstheme="minorHAnsi"/>
          <w:color w:val="000000" w:themeColor="text1"/>
          <w:kern w:val="0"/>
          <w:szCs w:val="21"/>
        </w:rPr>
      </w:pPr>
    </w:p>
    <w:p w14:paraId="7D7D1923" w14:textId="77777777" w:rsidR="00ED5F97" w:rsidRPr="00ED5F97" w:rsidRDefault="00ED5F97" w:rsidP="00ED5F97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b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kern w:val="0"/>
          <w:szCs w:val="21"/>
        </w:rPr>
        <w:t>Product overview</w:t>
      </w:r>
    </w:p>
    <w:p w14:paraId="433A4A54" w14:textId="15600B06" w:rsidR="00ED5F97" w:rsidRPr="00ED5F97" w:rsidRDefault="009D4BD2" w:rsidP="00ED5F97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kern w:val="0"/>
          <w:szCs w:val="21"/>
        </w:rPr>
      </w:pPr>
      <w:r w:rsidRPr="009D4BD2">
        <w:rPr>
          <w:rFonts w:ascii="Franklin Gothic Book" w:eastAsia="ArialRegular" w:hAnsi="Franklin Gothic Book" w:cs="Arial"/>
          <w:kern w:val="0"/>
          <w:szCs w:val="21"/>
        </w:rPr>
        <w:t>Fluorescein</w:t>
      </w:r>
      <w:r w:rsidR="00ED5F97" w:rsidRPr="00ED5F97">
        <w:rPr>
          <w:rFonts w:ascii="Franklin Gothic Book" w:eastAsia="ArialRegular" w:hAnsi="Franklin Gothic Book" w:cs="Arial"/>
          <w:kern w:val="0"/>
          <w:szCs w:val="21"/>
        </w:rPr>
        <w:t xml:space="preserve"> phalloidin is the most widely used F-actin stain. The </w:t>
      </w:r>
      <w:r>
        <w:rPr>
          <w:rFonts w:ascii="Franklin Gothic Book" w:eastAsia="ArialRegular" w:hAnsi="Franklin Gothic Book" w:cs="Arial" w:hint="eastAsia"/>
          <w:kern w:val="0"/>
          <w:szCs w:val="21"/>
        </w:rPr>
        <w:t>green</w:t>
      </w:r>
      <w:r w:rsidR="00ED5F97" w:rsidRPr="00ED5F97">
        <w:rPr>
          <w:rFonts w:ascii="Franklin Gothic Book" w:eastAsia="ArialRegular" w:hAnsi="Franklin Gothic Book" w:cs="Arial"/>
          <w:kern w:val="0"/>
          <w:szCs w:val="21"/>
        </w:rPr>
        <w:t xml:space="preserve"> fluorescent probe binds to F-actin with nanomolar affinity and it is highly photostable. Fluorescently labeled phallotoxins are very useful tool for investigating the distribution of F-actin. Labeled phallotoxins have similar affinity for both large and small filaments, binding in a stoichiometric ratio of about one phalloidin molecule per actin subunit in muscle and </w:t>
      </w:r>
      <w:proofErr w:type="spellStart"/>
      <w:r w:rsidR="00ED5F97" w:rsidRPr="00ED5F97">
        <w:rPr>
          <w:rFonts w:ascii="Franklin Gothic Book" w:eastAsia="ArialRegular" w:hAnsi="Franklin Gothic Book" w:cs="Arial"/>
          <w:kern w:val="0"/>
          <w:szCs w:val="21"/>
        </w:rPr>
        <w:t>nonmuscle</w:t>
      </w:r>
      <w:proofErr w:type="spellEnd"/>
      <w:r w:rsidR="00ED5F97" w:rsidRPr="00ED5F97">
        <w:rPr>
          <w:rFonts w:ascii="Franklin Gothic Book" w:eastAsia="ArialRegular" w:hAnsi="Franklin Gothic Book" w:cs="Arial"/>
          <w:kern w:val="0"/>
          <w:szCs w:val="21"/>
        </w:rPr>
        <w:t xml:space="preserve"> cells from various species of plants and animals. Fluorescent phallotoxins can also be used to quantify the amount of F-actin in cells.</w:t>
      </w:r>
    </w:p>
    <w:p w14:paraId="2E4240AC" w14:textId="77777777" w:rsidR="00ED5F97" w:rsidRPr="00ED5F97" w:rsidRDefault="00ED5F97" w:rsidP="00ED5F97">
      <w:pPr>
        <w:autoSpaceDE w:val="0"/>
        <w:autoSpaceDN w:val="0"/>
        <w:adjustRightInd w:val="0"/>
        <w:spacing w:beforeLines="50" w:before="156" w:line="320" w:lineRule="exact"/>
        <w:rPr>
          <w:rFonts w:ascii="Franklin Gothic Book" w:eastAsia="ArialRegular" w:hAnsi="Franklin Gothic Book" w:cs="Arial"/>
          <w:b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kern w:val="0"/>
          <w:szCs w:val="21"/>
        </w:rPr>
        <w:t>Key features</w:t>
      </w:r>
    </w:p>
    <w:p w14:paraId="3EB7DD40" w14:textId="77777777" w:rsidR="00ED5F97" w:rsidRPr="00ED5F97" w:rsidRDefault="00ED5F97" w:rsidP="00ED5F97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• Selectively stains F-actin • Superior to antibody staining • Optimal for fixed and permeabilized samples</w:t>
      </w:r>
    </w:p>
    <w:p w14:paraId="2876FF87" w14:textId="7A320ECC" w:rsidR="00ED5F97" w:rsidRPr="00ED5F97" w:rsidRDefault="00ED5F97" w:rsidP="00ED5F97">
      <w:pPr>
        <w:autoSpaceDE w:val="0"/>
        <w:autoSpaceDN w:val="0"/>
        <w:adjustRightInd w:val="0"/>
        <w:spacing w:beforeLines="50" w:before="156" w:line="320" w:lineRule="exact"/>
        <w:rPr>
          <w:rFonts w:ascii="Franklin Gothic Book" w:eastAsia="ArialRegular" w:hAnsi="Franklin Gothic Book" w:cs="Arial"/>
          <w:b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kern w:val="0"/>
          <w:szCs w:val="21"/>
        </w:rPr>
        <w:t>Assay Protocol for Formaldehyde-Fixed Cells </w:t>
      </w:r>
    </w:p>
    <w:p w14:paraId="78359CE8" w14:textId="77777777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Wash cells twice with 37°C prewarmed phosphate-buffered saline, PBS, pH 7.4. (</w:t>
      </w:r>
      <w:proofErr w:type="spellStart"/>
      <w:r w:rsidRPr="00ED5F97">
        <w:rPr>
          <w:rFonts w:ascii="Franklin Gothic Book" w:eastAsia="ArialRegular" w:hAnsi="Franklin Gothic Book" w:cs="Arial"/>
          <w:kern w:val="0"/>
          <w:szCs w:val="21"/>
        </w:rPr>
        <w:t>MesGen</w:t>
      </w:r>
      <w:proofErr w:type="spellEnd"/>
      <w:r w:rsidRPr="00ED5F97">
        <w:rPr>
          <w:rFonts w:ascii="Franklin Gothic Book" w:eastAsia="ArialRegular" w:hAnsi="Franklin Gothic Book" w:cs="Arial"/>
          <w:kern w:val="0"/>
          <w:szCs w:val="21"/>
        </w:rPr>
        <w:t xml:space="preserve"> Cat.No.MG3150)</w:t>
      </w:r>
    </w:p>
    <w:p w14:paraId="3BD15955" w14:textId="5D8B65B0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Fix the sample in 4% formaldehyde solution in PBS for 10 minutes at room temperature. </w:t>
      </w:r>
    </w:p>
    <w:p w14:paraId="695CDED4" w14:textId="7BBDE234" w:rsidR="00ED5F97" w:rsidRPr="00ED5F97" w:rsidRDefault="00ED5F97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bCs/>
          <w:kern w:val="0"/>
          <w:szCs w:val="21"/>
        </w:rPr>
        <w:t xml:space="preserve">Note: </w:t>
      </w:r>
      <w:r w:rsidRPr="00ED5F97">
        <w:rPr>
          <w:rFonts w:ascii="Franklin Gothic Book" w:eastAsia="ArialRegular" w:hAnsi="Franklin Gothic Book" w:cs="Arial"/>
          <w:b/>
          <w:bCs/>
          <w:i/>
          <w:kern w:val="0"/>
          <w:szCs w:val="21"/>
        </w:rPr>
        <w:t>Methanol can disrupt actin during the fixation process. Therefore, it is best to avoid any methanol containing fixatives. The preferred fixative is methanol-free formaldehyde.</w:t>
      </w:r>
    </w:p>
    <w:p w14:paraId="2ADD59C3" w14:textId="77777777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Wash two or more times with PBS.</w:t>
      </w:r>
    </w:p>
    <w:p w14:paraId="08C95327" w14:textId="77777777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Place each coverslip in 0.1% Triton X-100 in PBS for 3 to 5 minutes.</w:t>
      </w:r>
    </w:p>
    <w:p w14:paraId="2FEDE7C5" w14:textId="77777777" w:rsidR="00ED5F97" w:rsidRDefault="00ED5F97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</w:p>
    <w:p w14:paraId="604F7C34" w14:textId="11FC4354" w:rsidR="00ED5F97" w:rsidRDefault="00ED5F97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Medium Cond" w:eastAsia="Meiryo" w:hAnsi="Franklin Gothic Medium Cond" w:cs="Arial"/>
          <w:b/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55680" behindDoc="0" locked="0" layoutInCell="1" allowOverlap="1" wp14:anchorId="2EE0C1DF" wp14:editId="3C8E76CA">
            <wp:simplePos x="0" y="0"/>
            <wp:positionH relativeFrom="column">
              <wp:posOffset>228600</wp:posOffset>
            </wp:positionH>
            <wp:positionV relativeFrom="paragraph">
              <wp:posOffset>544195</wp:posOffset>
            </wp:positionV>
            <wp:extent cx="647619" cy="832253"/>
            <wp:effectExtent l="0" t="0" r="0" b="0"/>
            <wp:wrapNone/>
            <wp:docPr id="4" name="图片 4" descr="C:\Users\LuoTing\AppData\Roaming\Tencent\Users\106399756\QQ\WinTemp\RichOle\3SS[6CNROT)S~GPD@9UBL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oTing\AppData\Roaming\Tencent\Users\106399756\QQ\WinTemp\RichOle\3SS[6CNROT)S~GPD@9UBL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9" cy="83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3823B" w14:textId="5F6A3BC8" w:rsidR="00ED5F97" w:rsidRDefault="004C6979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Medium Cond" w:hAnsi="Franklin Gothic Medium Cond" w:cstheme="minorHAnsi"/>
          <w:b/>
          <w:bCs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7728" behindDoc="0" locked="0" layoutInCell="1" allowOverlap="1" wp14:anchorId="717759E5" wp14:editId="190257B4">
            <wp:simplePos x="0" y="0"/>
            <wp:positionH relativeFrom="column">
              <wp:posOffset>2343150</wp:posOffset>
            </wp:positionH>
            <wp:positionV relativeFrom="paragraph">
              <wp:posOffset>160655</wp:posOffset>
            </wp:positionV>
            <wp:extent cx="933450" cy="781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651DA" w14:textId="686E02B1" w:rsidR="00ED5F97" w:rsidRDefault="00ED5F97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</w:p>
    <w:p w14:paraId="2E806E17" w14:textId="797EF322" w:rsidR="00ED5F97" w:rsidRDefault="00ED5F97" w:rsidP="00ED5F97">
      <w:pPr>
        <w:widowControl/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</w:p>
    <w:p w14:paraId="16190FEA" w14:textId="77777777" w:rsidR="004C6979" w:rsidRDefault="0057135E" w:rsidP="00ED5F97">
      <w:pPr>
        <w:widowControl/>
        <w:shd w:val="clear" w:color="auto" w:fill="FFFFFF"/>
        <w:spacing w:line="320" w:lineRule="exact"/>
        <w:ind w:left="375"/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</w:pPr>
      <w:r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  <w:t xml:space="preserve">Do not eat  </w:t>
      </w:r>
    </w:p>
    <w:p w14:paraId="7ABA7D60" w14:textId="4D9CDEB8" w:rsidR="00ED5F97" w:rsidRDefault="0057135E" w:rsidP="004C6979">
      <w:pPr>
        <w:widowControl/>
        <w:shd w:val="clear" w:color="auto" w:fill="FFFFFF"/>
        <w:spacing w:afterLines="50" w:after="156" w:line="320" w:lineRule="exact"/>
        <w:ind w:left="374"/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</w:pPr>
      <w:r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  <w:t>S</w:t>
      </w:r>
      <w:r w:rsidRPr="009D0DB4"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  <w:t>tore</w:t>
      </w:r>
      <w:r w:rsidRPr="009D0DB4"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 xml:space="preserve"> at </w:t>
      </w:r>
      <w:r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>-20</w:t>
      </w:r>
      <w:r w:rsidRPr="009D0DB4"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>° C &amp; in the dark</w:t>
      </w:r>
    </w:p>
    <w:p w14:paraId="2E87B352" w14:textId="3B47E7DB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Wash two or more times with PBS.</w:t>
      </w:r>
    </w:p>
    <w:p w14:paraId="26F71473" w14:textId="150D3D49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To reduce nonspecific background staining with these conjugates, add 1% bovine serum albumin (BSA</w:t>
      </w:r>
      <w:r>
        <w:rPr>
          <w:rFonts w:ascii="Franklin Gothic Book" w:eastAsia="ArialRegular" w:hAnsi="Franklin Gothic Book" w:cs="Arial"/>
          <w:kern w:val="0"/>
          <w:szCs w:val="21"/>
        </w:rPr>
        <w:t>,</w:t>
      </w:r>
      <w:r w:rsidRPr="00ED5F97">
        <w:rPr>
          <w:rFonts w:ascii="Franklin Gothic Book" w:hAnsi="Franklin Gothic Book" w:cs="Arial"/>
          <w:color w:val="515151"/>
          <w:szCs w:val="21"/>
          <w:shd w:val="clear" w:color="auto" w:fill="F8F8F8"/>
        </w:rPr>
        <w:t xml:space="preserve"> </w:t>
      </w:r>
      <w:proofErr w:type="spellStart"/>
      <w:r w:rsidRPr="00ED5F97">
        <w:rPr>
          <w:rFonts w:ascii="Franklin Gothic Book" w:eastAsia="ArialRegular" w:hAnsi="Franklin Gothic Book" w:cs="Arial"/>
          <w:kern w:val="0"/>
          <w:szCs w:val="21"/>
        </w:rPr>
        <w:t>MesGen</w:t>
      </w:r>
      <w:proofErr w:type="spellEnd"/>
      <w:r w:rsidRPr="00ED5F97">
        <w:rPr>
          <w:rFonts w:ascii="Franklin Gothic Book" w:eastAsia="ArialRegular" w:hAnsi="Franklin Gothic Book" w:cs="Arial"/>
          <w:kern w:val="0"/>
          <w:szCs w:val="21"/>
        </w:rPr>
        <w:t xml:space="preserve"> MG8102) to the staining solution. It may also be useful to pre-incubate fixed cells with PBS containing 1% BSA for 20–30 minutes prior to adding the phallotoxin staining solution. When staining more than one coverslip, adjust volumes accordingly. For a stronger signal, use 2 or 3 ul per coverslip.</w:t>
      </w:r>
    </w:p>
    <w:p w14:paraId="6FD85A70" w14:textId="654CBE70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Place the staining solution on the coverslip for 20 minutes at room temperature (generally, any temperature between 4°C and 37°C is suitable). To avoid evaporation, keep the coverslips inside a covered container during the incubation.</w:t>
      </w:r>
    </w:p>
    <w:p w14:paraId="5A1272A5" w14:textId="291D77DC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Wash two or more times with PBS.</w:t>
      </w:r>
    </w:p>
    <w:p w14:paraId="10C51CCE" w14:textId="6448DF80" w:rsidR="00ED5F97" w:rsidRPr="00ED5F97" w:rsidRDefault="00ED5F97" w:rsidP="00ED5F97">
      <w:pPr>
        <w:widowControl/>
        <w:numPr>
          <w:ilvl w:val="0"/>
          <w:numId w:val="16"/>
        </w:numPr>
        <w:shd w:val="clear" w:color="auto" w:fill="FFFFFF"/>
        <w:spacing w:line="320" w:lineRule="exact"/>
        <w:ind w:left="375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Mount coverslips and view.</w:t>
      </w:r>
    </w:p>
    <w:p w14:paraId="05F3B5A5" w14:textId="34593AEF" w:rsidR="00ED5F97" w:rsidRPr="00ED5F97" w:rsidRDefault="00ED5F97" w:rsidP="00ED5F97">
      <w:pPr>
        <w:autoSpaceDE w:val="0"/>
        <w:autoSpaceDN w:val="0"/>
        <w:adjustRightInd w:val="0"/>
        <w:spacing w:beforeLines="50" w:before="156" w:line="320" w:lineRule="exact"/>
        <w:rPr>
          <w:rFonts w:ascii="Franklin Gothic Book" w:eastAsia="ArialRegular" w:hAnsi="Franklin Gothic Book" w:cs="Arial"/>
          <w:b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kern w:val="0"/>
          <w:szCs w:val="21"/>
        </w:rPr>
        <w:t>Store condition</w:t>
      </w:r>
    </w:p>
    <w:p w14:paraId="718C2486" w14:textId="17A7D4E3" w:rsidR="00ED5F97" w:rsidRDefault="00ED5F97" w:rsidP="00ED5F97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kern w:val="0"/>
          <w:szCs w:val="21"/>
        </w:rPr>
        <w:t>-</w:t>
      </w:r>
      <w:r w:rsidR="0057135E">
        <w:rPr>
          <w:rFonts w:ascii="Franklin Gothic Book" w:eastAsia="ArialRegular" w:hAnsi="Franklin Gothic Book" w:cs="Arial"/>
          <w:kern w:val="0"/>
          <w:szCs w:val="21"/>
        </w:rPr>
        <w:t>-2</w:t>
      </w:r>
      <w:r w:rsidRPr="00ED5F97">
        <w:rPr>
          <w:rFonts w:ascii="Franklin Gothic Book" w:eastAsia="ArialRegular" w:hAnsi="Franklin Gothic Book" w:cs="Arial"/>
          <w:kern w:val="0"/>
          <w:szCs w:val="21"/>
        </w:rPr>
        <w:t>0</w:t>
      </w:r>
      <w:r w:rsidRPr="0057135E">
        <w:rPr>
          <w:rFonts w:ascii="Franklin Gothic Book" w:eastAsia="ArialRegular" w:hAnsi="Franklin Gothic Book" w:cs="Arial" w:hint="eastAsia"/>
          <w:kern w:val="0"/>
          <w:szCs w:val="21"/>
        </w:rPr>
        <w:t>℃</w:t>
      </w:r>
      <w:r w:rsidRPr="0057135E">
        <w:rPr>
          <w:rFonts w:ascii="Franklin Gothic Book" w:eastAsia="ArialRegular" w:hAnsi="Franklin Gothic Book" w:cs="Arial"/>
          <w:kern w:val="0"/>
          <w:szCs w:val="21"/>
        </w:rPr>
        <w:t xml:space="preserve"> </w:t>
      </w:r>
      <w:r w:rsidRPr="00ED5F97">
        <w:rPr>
          <w:rFonts w:ascii="Franklin Gothic Book" w:eastAsia="ArialRegular" w:hAnsi="Franklin Gothic Book" w:cs="Arial"/>
          <w:kern w:val="0"/>
          <w:szCs w:val="21"/>
        </w:rPr>
        <w:t>&amp; Protect from Moisture &amp; Protect from Light</w:t>
      </w:r>
    </w:p>
    <w:p w14:paraId="57B06477" w14:textId="46006F22" w:rsidR="00ED5F97" w:rsidRPr="00ED5F97" w:rsidRDefault="00ED5F97" w:rsidP="00ED5F97">
      <w:pPr>
        <w:autoSpaceDE w:val="0"/>
        <w:autoSpaceDN w:val="0"/>
        <w:adjustRightInd w:val="0"/>
        <w:spacing w:beforeLines="50" w:before="156" w:line="320" w:lineRule="exact"/>
        <w:rPr>
          <w:rFonts w:ascii="Franklin Gothic Book" w:eastAsia="ArialRegular" w:hAnsi="Franklin Gothic Book" w:cs="Arial"/>
          <w:b/>
          <w:kern w:val="0"/>
          <w:szCs w:val="21"/>
        </w:rPr>
      </w:pPr>
      <w:r w:rsidRPr="00ED5F97">
        <w:rPr>
          <w:rFonts w:ascii="Franklin Gothic Book" w:eastAsia="ArialRegular" w:hAnsi="Franklin Gothic Book" w:cs="Arial"/>
          <w:b/>
          <w:kern w:val="0"/>
          <w:szCs w:val="21"/>
        </w:rPr>
        <w:t>Reference</w:t>
      </w:r>
    </w:p>
    <w:p w14:paraId="4414C9B6" w14:textId="28BFC457" w:rsidR="0057135E" w:rsidRDefault="009D4BD2" w:rsidP="009D2E33">
      <w:pPr>
        <w:pStyle w:val="a9"/>
        <w:numPr>
          <w:ilvl w:val="0"/>
          <w:numId w:val="17"/>
        </w:numPr>
        <w:autoSpaceDE w:val="0"/>
        <w:autoSpaceDN w:val="0"/>
        <w:adjustRightInd w:val="0"/>
        <w:spacing w:line="320" w:lineRule="exact"/>
        <w:ind w:firstLineChars="0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  <w:r w:rsidRPr="009D4BD2">
        <w:rPr>
          <w:rFonts w:ascii="Franklin Gothic Book" w:eastAsia="ArialRegular" w:hAnsi="Franklin Gothic Book" w:cs="Arial"/>
          <w:b/>
          <w:bCs/>
          <w:i/>
          <w:iCs/>
          <w:kern w:val="0"/>
          <w:sz w:val="18"/>
          <w:szCs w:val="18"/>
        </w:rPr>
        <w:t xml:space="preserve">Regional Biomechanical Imaging of Liver Cancer Cells </w:t>
      </w:r>
      <w:r w:rsidRPr="009D4BD2">
        <w:rPr>
          <w:rFonts w:ascii="Franklin Gothic Book" w:eastAsia="ArialRegular" w:hAnsi="Franklin Gothic Book" w:cs="Arial"/>
          <w:kern w:val="0"/>
          <w:sz w:val="18"/>
          <w:szCs w:val="18"/>
        </w:rPr>
        <w:t>(October 30, 2018)</w:t>
      </w:r>
      <w:r>
        <w:rPr>
          <w:rFonts w:ascii="Franklin Gothic Book" w:eastAsia="ArialRegular" w:hAnsi="Franklin Gothic Book" w:cs="Arial" w:hint="eastAsia"/>
          <w:kern w:val="0"/>
          <w:sz w:val="18"/>
          <w:szCs w:val="18"/>
        </w:rPr>
        <w:t>.</w:t>
      </w:r>
      <w:r w:rsidRPr="009D4BD2">
        <w:rPr>
          <w:rFonts w:ascii="Franklin Gothic Book" w:eastAsia="ArialRegular" w:hAnsi="Franklin Gothic Book" w:cs="Arial"/>
          <w:kern w:val="0"/>
          <w:sz w:val="18"/>
          <w:szCs w:val="18"/>
        </w:rPr>
        <w:t xml:space="preserve"> Available at SSRN: </w:t>
      </w:r>
      <w:hyperlink r:id="rId11" w:history="1">
        <w:r w:rsidR="00E5795D" w:rsidRPr="00FF622C">
          <w:rPr>
            <w:rStyle w:val="ac"/>
            <w:rFonts w:ascii="Franklin Gothic Book" w:eastAsia="ArialRegular" w:hAnsi="Franklin Gothic Book" w:cs="Arial"/>
            <w:kern w:val="0"/>
            <w:sz w:val="18"/>
            <w:szCs w:val="18"/>
          </w:rPr>
          <w:t>https://ssrn.com/abstract=3275463</w:t>
        </w:r>
      </w:hyperlink>
    </w:p>
    <w:p w14:paraId="5FDBFDBE" w14:textId="01F817D8" w:rsidR="00E5795D" w:rsidRDefault="00E5795D" w:rsidP="00E5795D">
      <w:pPr>
        <w:autoSpaceDE w:val="0"/>
        <w:autoSpaceDN w:val="0"/>
        <w:adjustRightInd w:val="0"/>
        <w:spacing w:line="320" w:lineRule="exact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  <w:r w:rsidRPr="00E5795D">
        <w:rPr>
          <w:rFonts w:ascii="Franklin Gothic Book" w:eastAsia="ArialRegular" w:hAnsi="Franklin Gothic Book" w:cs="Arial"/>
          <w:noProof/>
          <w:kern w:val="0"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77F77006" wp14:editId="5C68CDFF">
            <wp:simplePos x="0" y="0"/>
            <wp:positionH relativeFrom="column">
              <wp:posOffset>219075</wp:posOffset>
            </wp:positionH>
            <wp:positionV relativeFrom="paragraph">
              <wp:posOffset>141863</wp:posOffset>
            </wp:positionV>
            <wp:extent cx="3084830" cy="1032252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633" cy="103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99723" w14:textId="77777777" w:rsidR="00E5795D" w:rsidRPr="00E5795D" w:rsidRDefault="00E5795D" w:rsidP="00E5795D">
      <w:pPr>
        <w:autoSpaceDE w:val="0"/>
        <w:autoSpaceDN w:val="0"/>
        <w:adjustRightInd w:val="0"/>
        <w:spacing w:line="320" w:lineRule="exact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3CAE75F0" w14:textId="0C4AE528" w:rsidR="00E5795D" w:rsidRDefault="00E5795D" w:rsidP="00E5795D">
      <w:pPr>
        <w:autoSpaceDE w:val="0"/>
        <w:autoSpaceDN w:val="0"/>
        <w:adjustRightInd w:val="0"/>
        <w:spacing w:line="320" w:lineRule="exact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3045DAC4" w14:textId="02E663A1" w:rsidR="00E5795D" w:rsidRDefault="00E5795D" w:rsidP="00E5795D">
      <w:pPr>
        <w:autoSpaceDE w:val="0"/>
        <w:autoSpaceDN w:val="0"/>
        <w:adjustRightInd w:val="0"/>
        <w:spacing w:line="320" w:lineRule="exact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5B88C378" w14:textId="77777777" w:rsidR="00E5795D" w:rsidRPr="00E5795D" w:rsidRDefault="00E5795D" w:rsidP="00E5795D">
      <w:pPr>
        <w:autoSpaceDE w:val="0"/>
        <w:autoSpaceDN w:val="0"/>
        <w:adjustRightInd w:val="0"/>
        <w:spacing w:line="320" w:lineRule="exact"/>
        <w:jc w:val="left"/>
        <w:rPr>
          <w:rFonts w:ascii="Franklin Gothic Book" w:eastAsia="ArialRegular" w:hAnsi="Franklin Gothic Book" w:cs="Arial" w:hint="eastAsia"/>
          <w:kern w:val="0"/>
          <w:sz w:val="18"/>
          <w:szCs w:val="18"/>
        </w:rPr>
      </w:pPr>
    </w:p>
    <w:p w14:paraId="102F348F" w14:textId="5EA119BE" w:rsidR="00E5795D" w:rsidRPr="009D4BD2" w:rsidRDefault="00E5795D" w:rsidP="00E5795D">
      <w:pPr>
        <w:pStyle w:val="a9"/>
        <w:autoSpaceDE w:val="0"/>
        <w:autoSpaceDN w:val="0"/>
        <w:adjustRightInd w:val="0"/>
        <w:spacing w:line="320" w:lineRule="exact"/>
        <w:ind w:left="360" w:firstLineChars="0" w:firstLine="0"/>
        <w:jc w:val="lef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1B39053A" w14:textId="11D02CD4" w:rsidR="0057135E" w:rsidRPr="00E5795D" w:rsidRDefault="00E5795D" w:rsidP="00E5795D">
      <w:pPr>
        <w:autoSpaceDE w:val="0"/>
        <w:autoSpaceDN w:val="0"/>
        <w:adjustRightInd w:val="0"/>
        <w:spacing w:line="320" w:lineRule="exact"/>
        <w:jc w:val="center"/>
        <w:rPr>
          <w:rFonts w:ascii="Franklin Gothic Book" w:eastAsia="ArialRegular" w:hAnsi="Franklin Gothic Book" w:cs="Arial"/>
          <w:i/>
          <w:iCs/>
          <w:kern w:val="0"/>
          <w:sz w:val="18"/>
          <w:szCs w:val="18"/>
        </w:rPr>
      </w:pPr>
      <w:r>
        <w:rPr>
          <w:rFonts w:ascii="Franklin Gothic Book" w:eastAsia="ArialRegular" w:hAnsi="Franklin Gothic Book" w:cs="Arial"/>
          <w:i/>
          <w:iCs/>
          <w:kern w:val="0"/>
          <w:sz w:val="18"/>
          <w:szCs w:val="18"/>
        </w:rPr>
        <w:t xml:space="preserve">    </w:t>
      </w:r>
      <w:r w:rsidRPr="00E5795D">
        <w:rPr>
          <w:rFonts w:ascii="Franklin Gothic Book" w:eastAsia="ArialRegular" w:hAnsi="Franklin Gothic Book" w:cs="Arial"/>
          <w:i/>
          <w:iCs/>
          <w:kern w:val="0"/>
          <w:sz w:val="18"/>
          <w:szCs w:val="18"/>
        </w:rPr>
        <w:t>Confocal images of (a) Bel7402, (b) HepG2, and (c) L02 cells</w:t>
      </w:r>
    </w:p>
    <w:p w14:paraId="4B5E49FE" w14:textId="31563C20" w:rsidR="0057135E" w:rsidRDefault="0057135E" w:rsidP="0057135E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597F568D" w14:textId="28A546E3" w:rsidR="0057135E" w:rsidRDefault="0057135E" w:rsidP="0057135E">
      <w:pPr>
        <w:autoSpaceDE w:val="0"/>
        <w:autoSpaceDN w:val="0"/>
        <w:adjustRightInd w:val="0"/>
        <w:spacing w:line="320" w:lineRule="exact"/>
        <w:rPr>
          <w:rFonts w:ascii="Franklin Gothic Book" w:eastAsia="ArialRegular" w:hAnsi="Franklin Gothic Book" w:cs="Arial"/>
          <w:kern w:val="0"/>
          <w:sz w:val="18"/>
          <w:szCs w:val="18"/>
        </w:rPr>
      </w:pPr>
    </w:p>
    <w:p w14:paraId="1526907B" w14:textId="77777777" w:rsidR="0057135E" w:rsidRDefault="0057135E" w:rsidP="0057135E">
      <w:pPr>
        <w:autoSpaceDE w:val="0"/>
        <w:autoSpaceDN w:val="0"/>
        <w:adjustRightInd w:val="0"/>
        <w:spacing w:line="320" w:lineRule="exact"/>
        <w:jc w:val="left"/>
        <w:rPr>
          <w:rFonts w:ascii="Franklin Gothic Book" w:hAnsi="Franklin Gothic Book" w:cs="Arial"/>
          <w:b/>
          <w:i/>
          <w:color w:val="000000"/>
          <w:szCs w:val="21"/>
          <w:shd w:val="clear" w:color="auto" w:fill="FFFFFF"/>
        </w:rPr>
      </w:pPr>
    </w:p>
    <w:p w14:paraId="22FCF824" w14:textId="77777777" w:rsidR="004C6979" w:rsidRDefault="00ED5F97" w:rsidP="004C6979">
      <w:pPr>
        <w:autoSpaceDE w:val="0"/>
        <w:autoSpaceDN w:val="0"/>
        <w:adjustRightInd w:val="0"/>
        <w:spacing w:line="320" w:lineRule="exact"/>
        <w:jc w:val="right"/>
        <w:rPr>
          <w:rFonts w:ascii="Franklin Gothic Book" w:hAnsi="Franklin Gothic Book" w:cs="Arial"/>
          <w:b/>
          <w:iCs/>
          <w:color w:val="000000"/>
          <w:szCs w:val="21"/>
          <w:shd w:val="clear" w:color="auto" w:fill="FFFFFF"/>
        </w:rPr>
      </w:pPr>
      <w:r w:rsidRPr="004C6979">
        <w:rPr>
          <w:rFonts w:ascii="Franklin Gothic Book" w:hAnsi="Franklin Gothic Book" w:cs="Arial"/>
          <w:b/>
          <w:iCs/>
          <w:color w:val="000000"/>
          <w:szCs w:val="21"/>
          <w:shd w:val="clear" w:color="auto" w:fill="FFFFFF"/>
        </w:rPr>
        <w:t xml:space="preserve">For Research Use Only. </w:t>
      </w:r>
    </w:p>
    <w:p w14:paraId="634F031A" w14:textId="09EB4D31" w:rsidR="00D43E94" w:rsidRPr="004C6979" w:rsidRDefault="00ED5F97" w:rsidP="004C6979">
      <w:pPr>
        <w:autoSpaceDE w:val="0"/>
        <w:autoSpaceDN w:val="0"/>
        <w:adjustRightInd w:val="0"/>
        <w:spacing w:line="320" w:lineRule="exact"/>
        <w:jc w:val="right"/>
        <w:rPr>
          <w:rFonts w:eastAsia="Meiryo" w:cstheme="minorHAnsi"/>
          <w:b/>
          <w:bCs/>
          <w:iCs/>
          <w:color w:val="000000" w:themeColor="text1"/>
          <w:szCs w:val="21"/>
          <w:shd w:val="clear" w:color="auto" w:fill="FCFDFD"/>
        </w:rPr>
      </w:pPr>
      <w:r w:rsidRPr="004C6979">
        <w:rPr>
          <w:rFonts w:ascii="Franklin Gothic Book" w:hAnsi="Franklin Gothic Book" w:cs="Arial"/>
          <w:b/>
          <w:iCs/>
          <w:color w:val="000000"/>
          <w:szCs w:val="21"/>
          <w:shd w:val="clear" w:color="auto" w:fill="FFFFFF"/>
        </w:rPr>
        <w:t xml:space="preserve">Not For Use </w:t>
      </w:r>
      <w:proofErr w:type="gramStart"/>
      <w:r w:rsidRPr="004C6979">
        <w:rPr>
          <w:rFonts w:ascii="Franklin Gothic Book" w:hAnsi="Franklin Gothic Book" w:cs="Arial"/>
          <w:b/>
          <w:iCs/>
          <w:color w:val="000000"/>
          <w:szCs w:val="21"/>
          <w:shd w:val="clear" w:color="auto" w:fill="FFFFFF"/>
        </w:rPr>
        <w:t>In</w:t>
      </w:r>
      <w:proofErr w:type="gramEnd"/>
      <w:r w:rsidRPr="004C6979">
        <w:rPr>
          <w:rFonts w:ascii="Franklin Gothic Book" w:hAnsi="Franklin Gothic Book" w:cs="Arial"/>
          <w:b/>
          <w:iCs/>
          <w:color w:val="000000"/>
          <w:szCs w:val="21"/>
          <w:shd w:val="clear" w:color="auto" w:fill="FFFFFF"/>
        </w:rPr>
        <w:t xml:space="preserve"> Diagnostic Procedures.</w:t>
      </w:r>
    </w:p>
    <w:sectPr w:rsidR="00D43E94" w:rsidRPr="004C6979" w:rsidSect="009D0DB4">
      <w:footerReference w:type="default" r:id="rId13"/>
      <w:pgSz w:w="11906" w:h="16838"/>
      <w:pgMar w:top="567" w:right="567" w:bottom="567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8E0B" w14:textId="77777777" w:rsidR="00253952" w:rsidRDefault="00253952" w:rsidP="0065435B">
      <w:r>
        <w:separator/>
      </w:r>
    </w:p>
  </w:endnote>
  <w:endnote w:type="continuationSeparator" w:id="0">
    <w:p w14:paraId="65456A7E" w14:textId="77777777" w:rsidR="00253952" w:rsidRDefault="00253952" w:rsidP="0065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GF5_CNKI"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9400" w14:textId="77777777" w:rsidR="009C516F" w:rsidRPr="009C516F" w:rsidRDefault="009C516F">
    <w:pPr>
      <w:pStyle w:val="a5"/>
      <w:jc w:val="right"/>
    </w:pPr>
  </w:p>
  <w:p w14:paraId="4D7883C3" w14:textId="77777777" w:rsidR="00036E40" w:rsidRPr="00036E40" w:rsidRDefault="009C516F" w:rsidP="009C516F">
    <w:pPr>
      <w:pStyle w:val="a5"/>
      <w:rPr>
        <w:rFonts w:ascii="Arial" w:hAnsi="Arial" w:cs="Arial"/>
        <w:b/>
      </w:rPr>
    </w:pPr>
    <w:proofErr w:type="spellStart"/>
    <w:r w:rsidRPr="00036E40">
      <w:rPr>
        <w:rFonts w:ascii="Arial" w:hAnsi="Arial" w:cs="Arial"/>
        <w:b/>
      </w:rPr>
      <w:t>MesGen</w:t>
    </w:r>
    <w:proofErr w:type="spellEnd"/>
    <w:r w:rsidRPr="00036E40">
      <w:rPr>
        <w:rFonts w:ascii="Arial" w:hAnsi="Arial" w:cs="Arial"/>
        <w:b/>
      </w:rPr>
      <w:t xml:space="preserve"> Biotechnology  </w:t>
    </w:r>
    <w:r>
      <w:rPr>
        <w:rFonts w:ascii="Arial" w:hAnsi="Arial" w:cs="Arial" w:hint="eastAsia"/>
        <w:b/>
      </w:rPr>
      <w:t xml:space="preserve">                  </w:t>
    </w:r>
    <w:r w:rsidR="00036E40" w:rsidRPr="00036E40">
      <w:rPr>
        <w:rFonts w:ascii="Arial" w:hAnsi="Arial" w:cs="Arial" w:hint="eastAsia"/>
        <w:b/>
      </w:rPr>
      <w:t xml:space="preserve">Tel : 86-21-56620378   </w:t>
    </w:r>
    <w:r w:rsidR="00036E40" w:rsidRPr="00036E40">
      <w:rPr>
        <w:rFonts w:ascii="宋体" w:eastAsia="宋体" w:hAnsi="宋体" w:cs="Arial" w:hint="eastAsia"/>
        <w:b/>
      </w:rPr>
      <w:t>▏</w:t>
    </w:r>
    <w:r w:rsidR="00036E40" w:rsidRPr="00036E40">
      <w:rPr>
        <w:rFonts w:ascii="Arial" w:hAnsi="Arial" w:cs="Arial" w:hint="eastAsia"/>
        <w:b/>
      </w:rPr>
      <w:t>China</w:t>
    </w:r>
    <w:r w:rsidR="00036E40">
      <w:rPr>
        <w:rFonts w:ascii="Arial" w:hAnsi="Arial" w:cs="Arial" w:hint="eastAsia"/>
        <w:b/>
      </w:rPr>
      <w:t xml:space="preserve"> (mainland)</w:t>
    </w:r>
  </w:p>
  <w:p w14:paraId="2363BFC9" w14:textId="77777777" w:rsidR="00F944FB" w:rsidRPr="009C516F" w:rsidRDefault="00036E40" w:rsidP="00036E40">
    <w:pPr>
      <w:pStyle w:val="a5"/>
      <w:ind w:firstLineChars="2000" w:firstLine="3614"/>
      <w:rPr>
        <w:rFonts w:ascii="Arial" w:hAnsi="Arial" w:cs="Arial"/>
        <w:b/>
      </w:rPr>
    </w:pPr>
    <w:r w:rsidRPr="00036E40">
      <w:rPr>
        <w:rFonts w:ascii="Arial" w:hAnsi="Arial" w:cs="Arial" w:hint="eastAsia"/>
        <w:b/>
      </w:rPr>
      <w:t xml:space="preserve">tech@mesgenbio.com   </w:t>
    </w:r>
    <w:r w:rsidRPr="00036E40">
      <w:rPr>
        <w:rFonts w:ascii="宋体" w:eastAsia="宋体" w:hAnsi="宋体" w:cs="Arial" w:hint="eastAsia"/>
        <w:b/>
      </w:rPr>
      <w:t>▏</w:t>
    </w:r>
    <w:r w:rsidRPr="00036E40">
      <w:rPr>
        <w:rFonts w:ascii="Arial" w:hAnsi="Arial" w:cs="Arial"/>
        <w:b/>
      </w:rPr>
      <w:t>www.mesgenbio.com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2E62" w14:textId="77777777" w:rsidR="00253952" w:rsidRDefault="00253952" w:rsidP="0065435B">
      <w:r>
        <w:separator/>
      </w:r>
    </w:p>
  </w:footnote>
  <w:footnote w:type="continuationSeparator" w:id="0">
    <w:p w14:paraId="6D8FEE45" w14:textId="77777777" w:rsidR="00253952" w:rsidRDefault="00253952" w:rsidP="0065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8C2"/>
    <w:multiLevelType w:val="multilevel"/>
    <w:tmpl w:val="8AA2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D032E"/>
    <w:multiLevelType w:val="hybridMultilevel"/>
    <w:tmpl w:val="0C10304E"/>
    <w:lvl w:ilvl="0" w:tplc="EBF2571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B5B00"/>
    <w:multiLevelType w:val="hybridMultilevel"/>
    <w:tmpl w:val="DA128916"/>
    <w:lvl w:ilvl="0" w:tplc="28E0A11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11AE9"/>
    <w:multiLevelType w:val="multilevel"/>
    <w:tmpl w:val="3D3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A272A"/>
    <w:multiLevelType w:val="multilevel"/>
    <w:tmpl w:val="455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F16270"/>
    <w:multiLevelType w:val="hybridMultilevel"/>
    <w:tmpl w:val="9EB4F1C6"/>
    <w:lvl w:ilvl="0" w:tplc="E2683320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532D75"/>
    <w:multiLevelType w:val="hybridMultilevel"/>
    <w:tmpl w:val="C9C8AB66"/>
    <w:lvl w:ilvl="0" w:tplc="8CF40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64ED7"/>
    <w:multiLevelType w:val="hybridMultilevel"/>
    <w:tmpl w:val="61208160"/>
    <w:lvl w:ilvl="0" w:tplc="4438A21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2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5B"/>
    <w:rsid w:val="000203F1"/>
    <w:rsid w:val="000254CD"/>
    <w:rsid w:val="00036E40"/>
    <w:rsid w:val="00071EFE"/>
    <w:rsid w:val="0009712E"/>
    <w:rsid w:val="000A4EB5"/>
    <w:rsid w:val="000A61A3"/>
    <w:rsid w:val="000B7599"/>
    <w:rsid w:val="000E32A6"/>
    <w:rsid w:val="000E4C23"/>
    <w:rsid w:val="000E4FDB"/>
    <w:rsid w:val="00102361"/>
    <w:rsid w:val="00127B11"/>
    <w:rsid w:val="00127CAE"/>
    <w:rsid w:val="00143960"/>
    <w:rsid w:val="00155301"/>
    <w:rsid w:val="0016763B"/>
    <w:rsid w:val="001815CA"/>
    <w:rsid w:val="001958C9"/>
    <w:rsid w:val="001A3463"/>
    <w:rsid w:val="001C44E7"/>
    <w:rsid w:val="00253952"/>
    <w:rsid w:val="00253DEA"/>
    <w:rsid w:val="002611E4"/>
    <w:rsid w:val="0028529B"/>
    <w:rsid w:val="00290347"/>
    <w:rsid w:val="002B464F"/>
    <w:rsid w:val="002D0290"/>
    <w:rsid w:val="002D5E46"/>
    <w:rsid w:val="00311F60"/>
    <w:rsid w:val="00371A2F"/>
    <w:rsid w:val="0038799B"/>
    <w:rsid w:val="003A58DA"/>
    <w:rsid w:val="003C4ED7"/>
    <w:rsid w:val="00404D1E"/>
    <w:rsid w:val="004169FA"/>
    <w:rsid w:val="0041783B"/>
    <w:rsid w:val="00474083"/>
    <w:rsid w:val="00475678"/>
    <w:rsid w:val="0049205D"/>
    <w:rsid w:val="004A1338"/>
    <w:rsid w:val="004C6979"/>
    <w:rsid w:val="004D158E"/>
    <w:rsid w:val="00523F89"/>
    <w:rsid w:val="00552AD6"/>
    <w:rsid w:val="00565CE3"/>
    <w:rsid w:val="0057135E"/>
    <w:rsid w:val="00571FEB"/>
    <w:rsid w:val="005C746D"/>
    <w:rsid w:val="005D4CF8"/>
    <w:rsid w:val="005F08A2"/>
    <w:rsid w:val="00623478"/>
    <w:rsid w:val="00643D37"/>
    <w:rsid w:val="0065435B"/>
    <w:rsid w:val="00667AB6"/>
    <w:rsid w:val="00687B9B"/>
    <w:rsid w:val="00690FB9"/>
    <w:rsid w:val="00695F96"/>
    <w:rsid w:val="006A0154"/>
    <w:rsid w:val="006D2670"/>
    <w:rsid w:val="006E5715"/>
    <w:rsid w:val="0072331A"/>
    <w:rsid w:val="00754FC0"/>
    <w:rsid w:val="0077383D"/>
    <w:rsid w:val="007802E7"/>
    <w:rsid w:val="00787674"/>
    <w:rsid w:val="007A48A9"/>
    <w:rsid w:val="007B2B14"/>
    <w:rsid w:val="007F25E4"/>
    <w:rsid w:val="0081380C"/>
    <w:rsid w:val="008878E6"/>
    <w:rsid w:val="008906ED"/>
    <w:rsid w:val="008B5A6C"/>
    <w:rsid w:val="008C7578"/>
    <w:rsid w:val="00902748"/>
    <w:rsid w:val="00904D45"/>
    <w:rsid w:val="00952D83"/>
    <w:rsid w:val="00960F00"/>
    <w:rsid w:val="009756BF"/>
    <w:rsid w:val="009C516F"/>
    <w:rsid w:val="009C55D2"/>
    <w:rsid w:val="009D0DB4"/>
    <w:rsid w:val="009D2E33"/>
    <w:rsid w:val="009D4BD2"/>
    <w:rsid w:val="009E39D2"/>
    <w:rsid w:val="009E702B"/>
    <w:rsid w:val="00A156D2"/>
    <w:rsid w:val="00A27431"/>
    <w:rsid w:val="00A34E28"/>
    <w:rsid w:val="00A42706"/>
    <w:rsid w:val="00A42A9B"/>
    <w:rsid w:val="00A75227"/>
    <w:rsid w:val="00A859E0"/>
    <w:rsid w:val="00AD1737"/>
    <w:rsid w:val="00AE3217"/>
    <w:rsid w:val="00B25625"/>
    <w:rsid w:val="00BA21D5"/>
    <w:rsid w:val="00BC63B3"/>
    <w:rsid w:val="00BF5585"/>
    <w:rsid w:val="00C37C0A"/>
    <w:rsid w:val="00C47EBC"/>
    <w:rsid w:val="00C51F22"/>
    <w:rsid w:val="00C6161A"/>
    <w:rsid w:val="00CA656E"/>
    <w:rsid w:val="00CD6CD3"/>
    <w:rsid w:val="00D43E94"/>
    <w:rsid w:val="00D45EF4"/>
    <w:rsid w:val="00D77AE7"/>
    <w:rsid w:val="00DB7A57"/>
    <w:rsid w:val="00DD18F8"/>
    <w:rsid w:val="00DE2BC7"/>
    <w:rsid w:val="00DF102E"/>
    <w:rsid w:val="00DF1928"/>
    <w:rsid w:val="00DF1E19"/>
    <w:rsid w:val="00DF27D0"/>
    <w:rsid w:val="00E5795D"/>
    <w:rsid w:val="00E76797"/>
    <w:rsid w:val="00ED5F97"/>
    <w:rsid w:val="00EF1059"/>
    <w:rsid w:val="00EF44C4"/>
    <w:rsid w:val="00F205CE"/>
    <w:rsid w:val="00F944FB"/>
    <w:rsid w:val="00FE2E98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3FCA1EE2"/>
  <w15:docId w15:val="{2C006042-1AB0-4B33-8BA5-AFE403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3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4E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4EB5"/>
    <w:rPr>
      <w:sz w:val="18"/>
      <w:szCs w:val="18"/>
    </w:rPr>
  </w:style>
  <w:style w:type="paragraph" w:styleId="a9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a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b">
    <w:name w:val="Table Grid"/>
    <w:basedOn w:val="a1"/>
    <w:uiPriority w:val="59"/>
    <w:rsid w:val="00A34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71F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FF6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F6FCA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ED5F9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mesgenbio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sgenbio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srn.com/abstract=32754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38</cp:revision>
  <cp:lastPrinted>2021-06-11T05:12:00Z</cp:lastPrinted>
  <dcterms:created xsi:type="dcterms:W3CDTF">2014-09-10T07:38:00Z</dcterms:created>
  <dcterms:modified xsi:type="dcterms:W3CDTF">2021-06-11T05:13:00Z</dcterms:modified>
</cp:coreProperties>
</file>