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7B710" w14:textId="77777777" w:rsidR="00695F96" w:rsidRDefault="0016142C" w:rsidP="003A58DA">
      <w:pPr>
        <w:spacing w:line="480" w:lineRule="auto"/>
        <w:ind w:right="1400"/>
        <w:rPr>
          <w:rFonts w:ascii="Meiryo" w:hAnsi="Meiryo" w:cs="Meiryo"/>
          <w:b/>
          <w:bCs/>
          <w:kern w:val="0"/>
          <w:sz w:val="28"/>
          <w:szCs w:val="28"/>
        </w:rPr>
      </w:pPr>
      <w:r>
        <w:rPr>
          <w:rFonts w:ascii="Meiryo" w:hAnsi="Meiryo" w:cs="Meiryo"/>
          <w:b/>
          <w:bCs/>
          <w:noProof/>
          <w:kern w:val="0"/>
          <w:sz w:val="28"/>
          <w:szCs w:val="28"/>
        </w:rPr>
        <w:pict w14:anchorId="7D3E90E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95pt;margin-top:1.15pt;width:496.35pt;height:67.3pt;z-index:251660288;mso-width-relative:margin;mso-height-relative:margin" fillcolor="#0f243e [1615]" strokecolor="black [3213]" strokeweight="1.5pt">
            <v:textbox style="mso-next-textbox:#_x0000_s1026">
              <w:txbxContent>
                <w:p w14:paraId="27F5EF15" w14:textId="5CE90DCE" w:rsidR="00B35324" w:rsidRPr="00B35324" w:rsidRDefault="008E2BC9" w:rsidP="00B35324">
                  <w:pPr>
                    <w:rPr>
                      <w:rFonts w:ascii="Arial" w:eastAsia="微软雅黑" w:hAnsi="微软雅黑" w:cs="Arial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8E2BC9">
                    <w:rPr>
                      <w:rFonts w:ascii="Arial" w:eastAsia="微软雅黑" w:hAnsi="微软雅黑" w:cs="Arial"/>
                      <w:b/>
                      <w:color w:val="FFFFFF" w:themeColor="background1"/>
                      <w:sz w:val="32"/>
                      <w:szCs w:val="32"/>
                    </w:rPr>
                    <w:t>Cell Organelle Fluorescent Probe Suit</w:t>
                  </w:r>
                </w:p>
                <w:p w14:paraId="2D272B71" w14:textId="460B7DB9" w:rsidR="00695F96" w:rsidRPr="00514DC7" w:rsidRDefault="008E2BC9" w:rsidP="0019461F">
                  <w:pPr>
                    <w:rPr>
                      <w:rFonts w:ascii="Arial" w:hAnsi="Arial" w:cs="Arial"/>
                      <w:b/>
                      <w:color w:val="FFFFFF" w:themeColor="background1"/>
                      <w:sz w:val="30"/>
                      <w:szCs w:val="30"/>
                    </w:rPr>
                  </w:pPr>
                  <w:r w:rsidRPr="008E2BC9">
                    <w:rPr>
                      <w:rFonts w:ascii="Arial" w:eastAsia="微软雅黑" w:hAnsi="微软雅黑" w:cs="Arial"/>
                      <w:b/>
                      <w:color w:val="FFFFFF" w:themeColor="background1"/>
                      <w:sz w:val="30"/>
                      <w:szCs w:val="30"/>
                    </w:rPr>
                    <w:t>细胞器荧光探针套装</w:t>
                  </w:r>
                  <w:r w:rsidR="00E33DA7">
                    <w:rPr>
                      <w:rFonts w:ascii="Arial" w:eastAsia="微软雅黑" w:hAnsi="微软雅黑" w:cs="Arial" w:hint="eastAsia"/>
                      <w:b/>
                      <w:color w:val="FFFFFF" w:themeColor="background1"/>
                      <w:sz w:val="30"/>
                      <w:szCs w:val="30"/>
                    </w:rPr>
                    <w:t xml:space="preserve"> </w:t>
                  </w:r>
                  <w:r w:rsidR="005340D8">
                    <w:rPr>
                      <w:rFonts w:ascii="Arial" w:hAnsi="Arial" w:cs="Arial" w:hint="eastAsia"/>
                      <w:b/>
                      <w:color w:val="FFFFFF" w:themeColor="background1"/>
                      <w:sz w:val="30"/>
                      <w:szCs w:val="30"/>
                    </w:rPr>
                    <w:t xml:space="preserve">   </w:t>
                  </w:r>
                  <w:r w:rsidR="002B55DD">
                    <w:rPr>
                      <w:rFonts w:ascii="Arial" w:hAnsi="Arial" w:cs="Arial" w:hint="eastAsia"/>
                      <w:b/>
                      <w:color w:val="FFFFFF" w:themeColor="background1"/>
                      <w:sz w:val="30"/>
                      <w:szCs w:val="30"/>
                    </w:rPr>
                    <w:t xml:space="preserve"> </w:t>
                  </w:r>
                  <w:r w:rsidR="005C1673">
                    <w:rPr>
                      <w:rFonts w:ascii="Arial" w:hAnsi="Arial" w:cs="Arial"/>
                      <w:b/>
                      <w:color w:val="FFFFFF" w:themeColor="background1"/>
                      <w:sz w:val="30"/>
                      <w:szCs w:val="30"/>
                    </w:rPr>
                    <w:t xml:space="preserve">     </w:t>
                  </w:r>
                  <w:r w:rsidR="00B35324">
                    <w:rPr>
                      <w:rFonts w:ascii="Arial" w:hAnsi="Arial" w:cs="Arial"/>
                      <w:b/>
                      <w:color w:val="FFFFFF" w:themeColor="background1"/>
                      <w:sz w:val="30"/>
                      <w:szCs w:val="30"/>
                    </w:rPr>
                    <w:t xml:space="preserve">                     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30"/>
                      <w:szCs w:val="30"/>
                    </w:rPr>
                    <w:t xml:space="preserve">      </w:t>
                  </w:r>
                  <w:r w:rsidR="0019461F" w:rsidRPr="00514DC7">
                    <w:rPr>
                      <w:rFonts w:ascii="Arial" w:hAnsi="Arial" w:cs="Arial"/>
                      <w:b/>
                      <w:color w:val="FFFFFF" w:themeColor="background1"/>
                      <w:sz w:val="30"/>
                      <w:szCs w:val="30"/>
                    </w:rPr>
                    <w:t>M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30"/>
                      <w:szCs w:val="30"/>
                    </w:rPr>
                    <w:t>FX</w:t>
                  </w:r>
                  <w:r>
                    <w:rPr>
                      <w:rFonts w:ascii="Arial" w:hAnsi="Arial" w:cs="Arial" w:hint="eastAsia"/>
                      <w:b/>
                      <w:color w:val="FFFFFF" w:themeColor="background1"/>
                      <w:sz w:val="30"/>
                      <w:szCs w:val="30"/>
                    </w:rPr>
                    <w:t>1005</w:t>
                  </w:r>
                </w:p>
              </w:txbxContent>
            </v:textbox>
          </v:shape>
        </w:pict>
      </w:r>
    </w:p>
    <w:p w14:paraId="0FE6E01E" w14:textId="779DF56E" w:rsidR="00DF27D0" w:rsidRDefault="00DF27D0" w:rsidP="003A58DA">
      <w:pPr>
        <w:spacing w:line="480" w:lineRule="auto"/>
        <w:ind w:right="1400"/>
        <w:rPr>
          <w:rFonts w:ascii="Meiryo" w:hAnsi="Meiryo" w:cs="Meiryo"/>
          <w:b/>
          <w:bCs/>
          <w:kern w:val="0"/>
          <w:sz w:val="28"/>
          <w:szCs w:val="28"/>
        </w:rPr>
      </w:pPr>
    </w:p>
    <w:p w14:paraId="2730A9C1" w14:textId="42D7D4C4" w:rsidR="00695F96" w:rsidRDefault="00E33DA7" w:rsidP="003A58DA">
      <w:pPr>
        <w:spacing w:line="480" w:lineRule="auto"/>
        <w:ind w:right="1400"/>
        <w:rPr>
          <w:rFonts w:ascii="Meiryo" w:hAnsi="Meiryo" w:cs="Meiryo"/>
          <w:b/>
          <w:bCs/>
          <w:kern w:val="0"/>
          <w:sz w:val="28"/>
          <w:szCs w:val="28"/>
        </w:rPr>
      </w:pPr>
      <w:r>
        <w:rPr>
          <w:rFonts w:ascii="Meiryo" w:hAnsi="Meiryo" w:cs="Meiryo"/>
          <w:b/>
          <w:bCs/>
          <w:noProof/>
          <w:kern w:val="0"/>
          <w:sz w:val="28"/>
          <w:szCs w:val="28"/>
        </w:rPr>
        <w:pict w14:anchorId="6448DFDA">
          <v:shape id="_x0000_s1027" type="#_x0000_t202" style="position:absolute;left:0;text-align:left;margin-left:12.95pt;margin-top:10.55pt;width:426pt;height:42.75pt;z-index:251661312;mso-width-relative:margin;mso-height-relative:margin" fillcolor="#0f243e [1615]" strokecolor="black [3213]" strokeweight="1.5pt">
            <v:textbox style="mso-next-textbox:#_x0000_s1027">
              <w:txbxContent>
                <w:p w14:paraId="536450AE" w14:textId="77777777" w:rsidR="00695F96" w:rsidRPr="00514DC7" w:rsidRDefault="00C37C0A" w:rsidP="00DF27D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eastAsia="Meiryo" w:hAnsi="Arial" w:cs="Arial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514DC7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T</w:t>
                  </w:r>
                  <w:r w:rsidR="00DF27D0" w:rsidRPr="00514DC7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 xml:space="preserve">echnical literature is available at: </w:t>
                  </w:r>
                  <w:hyperlink r:id="rId7" w:history="1">
                    <w:r w:rsidRPr="00514DC7">
                      <w:rPr>
                        <w:rStyle w:val="ac"/>
                        <w:rFonts w:ascii="Arial" w:eastAsia="GeorgiaPro-CondSemiBold" w:hAnsi="Arial" w:cs="Arial"/>
                        <w:b/>
                        <w:bCs/>
                        <w:color w:val="FFFFFF" w:themeColor="background1"/>
                        <w:kern w:val="0"/>
                        <w:sz w:val="18"/>
                        <w:szCs w:val="18"/>
                      </w:rPr>
                      <w:t>www.mesgenbio.com</w:t>
                    </w:r>
                  </w:hyperlink>
                  <w:r w:rsidR="00DF27D0" w:rsidRPr="00514DC7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 xml:space="preserve">.  E-mail MesGen Technical Services if you have questions on use of this system: </w:t>
                  </w:r>
                  <w:r w:rsidRPr="00514DC7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t</w:t>
                  </w:r>
                  <w:r w:rsidR="00DF27D0" w:rsidRPr="00514DC7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ech@mesgenbio.com</w:t>
                  </w:r>
                </w:p>
              </w:txbxContent>
            </v:textbox>
          </v:shape>
        </w:pict>
      </w:r>
      <w:r w:rsidR="003F7BF6">
        <w:rPr>
          <w:rFonts w:ascii="Meiryo" w:hAnsi="Meiryo" w:cs="Meiryo"/>
          <w:b/>
          <w:bCs/>
          <w:noProof/>
          <w:kern w:val="0"/>
          <w:sz w:val="28"/>
          <w:szCs w:val="28"/>
        </w:rPr>
        <w:drawing>
          <wp:anchor distT="0" distB="0" distL="114300" distR="114300" simplePos="0" relativeHeight="251641344" behindDoc="1" locked="0" layoutInCell="1" allowOverlap="1" wp14:anchorId="5AC09F69" wp14:editId="7DFB4A0C">
            <wp:simplePos x="0" y="0"/>
            <wp:positionH relativeFrom="column">
              <wp:posOffset>5660390</wp:posOffset>
            </wp:positionH>
            <wp:positionV relativeFrom="paragraph">
              <wp:posOffset>390525</wp:posOffset>
            </wp:positionV>
            <wp:extent cx="885825" cy="361950"/>
            <wp:effectExtent l="0" t="0" r="0" b="0"/>
            <wp:wrapNone/>
            <wp:docPr id="2" name="图片 0" descr="MESG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GE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CA87BB" w14:textId="7FAC6DE0" w:rsidR="003F7BF6" w:rsidRDefault="003F7BF6" w:rsidP="003F7BF6">
      <w:pPr>
        <w:autoSpaceDE w:val="0"/>
        <w:autoSpaceDN w:val="0"/>
        <w:adjustRightInd w:val="0"/>
        <w:spacing w:beforeLines="50" w:before="156" w:line="440" w:lineRule="exact"/>
        <w:jc w:val="left"/>
        <w:rPr>
          <w:rFonts w:ascii="Arial" w:eastAsia="微软雅黑" w:hAnsi="微软雅黑" w:cs="Arial"/>
          <w:b/>
          <w:color w:val="000000" w:themeColor="text1"/>
          <w:kern w:val="0"/>
          <w:sz w:val="20"/>
          <w:szCs w:val="20"/>
        </w:rPr>
      </w:pPr>
    </w:p>
    <w:p w14:paraId="10ED1633" w14:textId="7E324B66" w:rsidR="00AD1737" w:rsidRDefault="00AD1737" w:rsidP="00E33DA7">
      <w:pPr>
        <w:autoSpaceDE w:val="0"/>
        <w:autoSpaceDN w:val="0"/>
        <w:adjustRightInd w:val="0"/>
        <w:spacing w:line="340" w:lineRule="exact"/>
        <w:ind w:firstLineChars="100" w:firstLine="200"/>
        <w:jc w:val="left"/>
        <w:rPr>
          <w:rFonts w:ascii="Arial" w:eastAsia="微软雅黑" w:hAnsi="Arial" w:cs="Arial"/>
          <w:b/>
          <w:color w:val="000000" w:themeColor="text1"/>
          <w:kern w:val="0"/>
          <w:sz w:val="20"/>
          <w:szCs w:val="20"/>
        </w:rPr>
      </w:pPr>
      <w:r w:rsidRPr="003F7BF6">
        <w:rPr>
          <w:rFonts w:ascii="Arial" w:eastAsia="微软雅黑" w:hAnsi="Arial" w:cs="Arial"/>
          <w:b/>
          <w:color w:val="000000" w:themeColor="text1"/>
          <w:kern w:val="0"/>
          <w:sz w:val="20"/>
          <w:szCs w:val="20"/>
        </w:rPr>
        <w:t>产品</w:t>
      </w:r>
      <w:r w:rsidR="008E2BC9">
        <w:rPr>
          <w:rFonts w:ascii="Arial" w:eastAsia="微软雅黑" w:hAnsi="Arial" w:cs="Arial" w:hint="eastAsia"/>
          <w:b/>
          <w:color w:val="000000" w:themeColor="text1"/>
          <w:kern w:val="0"/>
          <w:sz w:val="20"/>
          <w:szCs w:val="20"/>
        </w:rPr>
        <w:t>简介</w:t>
      </w:r>
    </w:p>
    <w:p w14:paraId="6A838542" w14:textId="6BADBFF1" w:rsidR="008E2BC9" w:rsidRPr="008E2BC9" w:rsidRDefault="008E2BC9" w:rsidP="00E33DA7">
      <w:pPr>
        <w:autoSpaceDE w:val="0"/>
        <w:autoSpaceDN w:val="0"/>
        <w:adjustRightInd w:val="0"/>
        <w:spacing w:line="400" w:lineRule="exact"/>
        <w:jc w:val="left"/>
        <w:rPr>
          <w:rFonts w:ascii="Arial" w:eastAsia="微软雅黑" w:hAnsi="Arial" w:cs="Arial" w:hint="eastAsia"/>
          <w:b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cs="Arial" w:hint="eastAsia"/>
          <w:b/>
          <w:bCs/>
          <w:color w:val="000000" w:themeColor="text1"/>
          <w:sz w:val="18"/>
          <w:szCs w:val="18"/>
        </w:rPr>
        <w:t>※</w:t>
      </w:r>
      <w:r>
        <w:rPr>
          <w:rFonts w:ascii="Arial" w:eastAsia="微软雅黑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8E2BC9">
        <w:rPr>
          <w:rFonts w:ascii="Arial" w:eastAsia="微软雅黑" w:hAnsi="Arial" w:cs="Arial"/>
          <w:b/>
          <w:bCs/>
          <w:color w:val="000000" w:themeColor="text1"/>
          <w:sz w:val="18"/>
          <w:szCs w:val="18"/>
        </w:rPr>
        <w:t xml:space="preserve">Hoechst 33258 </w:t>
      </w:r>
      <w:r w:rsidRPr="008E2BC9">
        <w:rPr>
          <w:rFonts w:ascii="Arial" w:eastAsia="微软雅黑" w:hAnsi="Arial" w:cs="Arial"/>
          <w:b/>
          <w:bCs/>
          <w:color w:val="000000" w:themeColor="text1"/>
          <w:sz w:val="18"/>
          <w:szCs w:val="18"/>
        </w:rPr>
        <w:t>细胞核荧光染料</w:t>
      </w:r>
    </w:p>
    <w:p w14:paraId="51484D4B" w14:textId="77777777" w:rsidR="00E33DA7" w:rsidRDefault="008E2BC9" w:rsidP="00E33DA7">
      <w:pPr>
        <w:autoSpaceDE w:val="0"/>
        <w:autoSpaceDN w:val="0"/>
        <w:adjustRightInd w:val="0"/>
        <w:spacing w:line="400" w:lineRule="exact"/>
        <w:ind w:firstLineChars="100" w:firstLine="210"/>
        <w:rPr>
          <w:rFonts w:ascii="Arial" w:eastAsia="微软雅黑" w:hAnsi="Arial" w:cs="Arial"/>
          <w:color w:val="000000" w:themeColor="text1"/>
          <w:sz w:val="18"/>
          <w:szCs w:val="18"/>
        </w:rPr>
      </w:pPr>
      <w:r>
        <w:rPr>
          <w:noProof/>
        </w:rPr>
        <w:object w:dxaOrig="1440" w:dyaOrig="1440" w14:anchorId="3316DE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34.75pt;margin-top:7.3pt;width:75.45pt;height:56.85pt;z-index:-251653120" wrapcoords="-107 0 -107 21314 21600 21314 21600 0 -107 0">
            <v:imagedata r:id="rId9" o:title=""/>
            <w10:wrap type="tight"/>
          </v:shape>
          <o:OLEObject Type="Embed" ProgID="Photoshop.Image.6" ShapeID="_x0000_s1029" DrawAspect="Content" ObjectID="_1661279470" r:id="rId10">
            <o:FieldCodes>\s</o:FieldCodes>
          </o:OLEObject>
        </w:object>
      </w:r>
      <w:r w:rsidRPr="008E2BC9">
        <w:rPr>
          <w:rFonts w:ascii="Arial" w:eastAsia="微软雅黑" w:hAnsi="Arial" w:cs="Arial"/>
          <w:color w:val="000000" w:themeColor="text1"/>
          <w:sz w:val="18"/>
          <w:szCs w:val="18"/>
        </w:rPr>
        <w:t>Hoechst</w:t>
      </w:r>
      <w:r w:rsidRPr="008E2BC9">
        <w:rPr>
          <w:rFonts w:ascii="Arial" w:eastAsia="微软雅黑" w:hAnsi="Arial" w:cs="Arial"/>
          <w:color w:val="000000" w:themeColor="text1"/>
          <w:sz w:val="18"/>
          <w:szCs w:val="18"/>
        </w:rPr>
        <w:t>染料是一类在显微</w:t>
      </w:r>
      <w:r>
        <w:rPr>
          <w:rFonts w:ascii="Arial" w:eastAsia="微软雅黑" w:hAnsi="Arial" w:cs="Arial" w:hint="eastAsia"/>
          <w:color w:val="000000" w:themeColor="text1"/>
          <w:sz w:val="18"/>
          <w:szCs w:val="18"/>
        </w:rPr>
        <w:t>荧光</w:t>
      </w:r>
      <w:r w:rsidRPr="008E2BC9">
        <w:rPr>
          <w:rFonts w:ascii="Arial" w:eastAsia="微软雅黑" w:hAnsi="Arial" w:cs="Arial"/>
          <w:color w:val="000000" w:themeColor="text1"/>
          <w:sz w:val="18"/>
          <w:szCs w:val="18"/>
        </w:rPr>
        <w:t>观察中标记</w:t>
      </w:r>
      <w:r w:rsidRPr="008E2BC9">
        <w:rPr>
          <w:rFonts w:ascii="Arial" w:eastAsia="微软雅黑" w:hAnsi="Arial" w:cs="Arial"/>
          <w:color w:val="000000" w:themeColor="text1"/>
          <w:sz w:val="18"/>
          <w:szCs w:val="18"/>
        </w:rPr>
        <w:t>DNA</w:t>
      </w:r>
      <w:r w:rsidRPr="008E2BC9">
        <w:rPr>
          <w:rFonts w:ascii="Arial" w:eastAsia="微软雅黑" w:hAnsi="Arial" w:cs="Arial"/>
          <w:color w:val="000000" w:themeColor="text1"/>
          <w:sz w:val="18"/>
          <w:szCs w:val="18"/>
        </w:rPr>
        <w:t>的荧光染料。经常用于细胞核和线粒体的显像观察</w:t>
      </w:r>
      <w:r>
        <w:rPr>
          <w:rFonts w:ascii="Arial" w:eastAsia="微软雅黑" w:hAnsi="Arial" w:cs="Arial" w:hint="eastAsia"/>
          <w:color w:val="000000" w:themeColor="text1"/>
          <w:sz w:val="18"/>
          <w:szCs w:val="18"/>
        </w:rPr>
        <w:t>。</w:t>
      </w:r>
      <w:r w:rsidRPr="008E2BC9">
        <w:rPr>
          <w:rFonts w:ascii="Arial" w:eastAsia="微软雅黑" w:hAnsi="Arial" w:cs="Arial"/>
          <w:color w:val="000000" w:themeColor="text1"/>
          <w:sz w:val="18"/>
          <w:szCs w:val="18"/>
        </w:rPr>
        <w:t>这类</w:t>
      </w:r>
      <w:r w:rsidR="00E33DA7">
        <w:rPr>
          <w:rFonts w:ascii="Arial" w:eastAsia="微软雅黑" w:hAnsi="Arial" w:cs="Arial" w:hint="eastAsia"/>
          <w:color w:val="000000" w:themeColor="text1"/>
          <w:sz w:val="18"/>
          <w:szCs w:val="18"/>
        </w:rPr>
        <w:t xml:space="preserve"> </w:t>
      </w:r>
      <w:r w:rsidR="00E33DA7">
        <w:rPr>
          <w:rFonts w:ascii="Arial" w:eastAsia="微软雅黑" w:hAnsi="Arial" w:cs="Arial"/>
          <w:color w:val="000000" w:themeColor="text1"/>
          <w:sz w:val="18"/>
          <w:szCs w:val="18"/>
        </w:rPr>
        <w:t xml:space="preserve"> </w:t>
      </w:r>
    </w:p>
    <w:p w14:paraId="2E9DEDB9" w14:textId="77777777" w:rsidR="00E33DA7" w:rsidRDefault="008E2BC9" w:rsidP="00E33DA7">
      <w:pPr>
        <w:autoSpaceDE w:val="0"/>
        <w:autoSpaceDN w:val="0"/>
        <w:adjustRightInd w:val="0"/>
        <w:spacing w:line="400" w:lineRule="exact"/>
        <w:ind w:firstLineChars="100" w:firstLine="180"/>
        <w:rPr>
          <w:rFonts w:ascii="Arial" w:eastAsia="微软雅黑" w:hAnsi="Arial" w:cs="Arial"/>
          <w:color w:val="000000" w:themeColor="text1"/>
          <w:sz w:val="18"/>
          <w:szCs w:val="18"/>
        </w:rPr>
      </w:pPr>
      <w:r w:rsidRPr="008E2BC9">
        <w:rPr>
          <w:rFonts w:ascii="Arial" w:eastAsia="微软雅黑" w:hAnsi="Arial" w:cs="Arial"/>
          <w:color w:val="000000" w:themeColor="text1"/>
          <w:sz w:val="18"/>
          <w:szCs w:val="18"/>
        </w:rPr>
        <w:t>染料中两个相关的染料</w:t>
      </w:r>
      <w:r w:rsidRPr="008E2BC9">
        <w:rPr>
          <w:rFonts w:ascii="Arial" w:eastAsia="微软雅黑" w:hAnsi="Arial" w:cs="Arial"/>
          <w:color w:val="000000" w:themeColor="text1"/>
          <w:sz w:val="18"/>
          <w:szCs w:val="18"/>
        </w:rPr>
        <w:t>Hoechst 33258</w:t>
      </w:r>
      <w:r w:rsidRPr="008E2BC9">
        <w:rPr>
          <w:rFonts w:ascii="Arial" w:eastAsia="微软雅黑" w:hAnsi="Arial" w:cs="Arial"/>
          <w:color w:val="000000" w:themeColor="text1"/>
          <w:sz w:val="18"/>
          <w:szCs w:val="18"/>
        </w:rPr>
        <w:t>和</w:t>
      </w:r>
      <w:r w:rsidRPr="008E2BC9">
        <w:rPr>
          <w:rFonts w:ascii="Arial" w:eastAsia="微软雅黑" w:hAnsi="Arial" w:cs="Arial"/>
          <w:color w:val="000000" w:themeColor="text1"/>
          <w:sz w:val="18"/>
          <w:szCs w:val="18"/>
        </w:rPr>
        <w:t>Hoechst 33342</w:t>
      </w:r>
      <w:r w:rsidRPr="008E2BC9">
        <w:rPr>
          <w:rFonts w:ascii="Arial" w:eastAsia="微软雅黑" w:hAnsi="Arial" w:cs="Arial"/>
          <w:color w:val="000000" w:themeColor="text1"/>
          <w:sz w:val="18"/>
          <w:szCs w:val="18"/>
        </w:rPr>
        <w:t>经常使用。这两种染料都在紫外光下</w:t>
      </w:r>
      <w:r w:rsidRPr="008E2BC9">
        <w:rPr>
          <w:rFonts w:ascii="Arial" w:eastAsia="微软雅黑" w:hAnsi="Arial" w:cs="Arial"/>
          <w:color w:val="000000" w:themeColor="text1"/>
          <w:sz w:val="18"/>
          <w:szCs w:val="18"/>
        </w:rPr>
        <w:t>35</w:t>
      </w:r>
      <w:r>
        <w:rPr>
          <w:rFonts w:ascii="Arial" w:eastAsia="微软雅黑" w:hAnsi="Arial" w:cs="Arial"/>
          <w:color w:val="000000" w:themeColor="text1"/>
          <w:sz w:val="18"/>
          <w:szCs w:val="18"/>
        </w:rPr>
        <w:t>2</w:t>
      </w:r>
      <w:r w:rsidRPr="008E2BC9">
        <w:rPr>
          <w:rFonts w:ascii="Arial" w:eastAsia="微软雅黑" w:hAnsi="Arial" w:cs="Arial"/>
          <w:color w:val="000000" w:themeColor="text1"/>
          <w:sz w:val="18"/>
          <w:szCs w:val="18"/>
        </w:rPr>
        <w:t>nm</w:t>
      </w:r>
      <w:r w:rsidRPr="008E2BC9">
        <w:rPr>
          <w:rFonts w:ascii="Arial" w:eastAsia="微软雅黑" w:hAnsi="Arial" w:cs="Arial"/>
          <w:color w:val="000000" w:themeColor="text1"/>
          <w:sz w:val="18"/>
          <w:szCs w:val="18"/>
        </w:rPr>
        <w:t>处被激</w:t>
      </w:r>
    </w:p>
    <w:p w14:paraId="00741E1E" w14:textId="77777777" w:rsidR="00E33DA7" w:rsidRDefault="008E2BC9" w:rsidP="00E33DA7">
      <w:pPr>
        <w:autoSpaceDE w:val="0"/>
        <w:autoSpaceDN w:val="0"/>
        <w:adjustRightInd w:val="0"/>
        <w:spacing w:line="400" w:lineRule="exact"/>
        <w:ind w:firstLineChars="100" w:firstLine="180"/>
        <w:rPr>
          <w:rFonts w:ascii="Arial" w:eastAsia="微软雅黑" w:hAnsi="Arial" w:cs="Arial"/>
          <w:color w:val="000000" w:themeColor="text1"/>
          <w:sz w:val="18"/>
          <w:szCs w:val="18"/>
        </w:rPr>
      </w:pPr>
      <w:r w:rsidRPr="008E2BC9">
        <w:rPr>
          <w:rFonts w:ascii="Arial" w:eastAsia="微软雅黑" w:hAnsi="Arial" w:cs="Arial"/>
          <w:color w:val="000000" w:themeColor="text1"/>
          <w:sz w:val="18"/>
          <w:szCs w:val="18"/>
        </w:rPr>
        <w:t>发，都在</w:t>
      </w:r>
      <w:r w:rsidRPr="008E2BC9">
        <w:rPr>
          <w:rFonts w:ascii="Arial" w:eastAsia="微软雅黑" w:hAnsi="Arial" w:cs="Arial"/>
          <w:color w:val="000000" w:themeColor="text1"/>
          <w:sz w:val="18"/>
          <w:szCs w:val="18"/>
        </w:rPr>
        <w:t>461nm</w:t>
      </w:r>
      <w:r w:rsidRPr="008E2BC9">
        <w:rPr>
          <w:rFonts w:ascii="Arial" w:eastAsia="微软雅黑" w:hAnsi="Arial" w:cs="Arial"/>
          <w:color w:val="000000" w:themeColor="text1"/>
          <w:sz w:val="18"/>
          <w:szCs w:val="18"/>
        </w:rPr>
        <w:t>处最大发射光附近发射蓝</w:t>
      </w:r>
      <w:r w:rsidRPr="008E2BC9">
        <w:rPr>
          <w:rFonts w:ascii="Arial" w:eastAsia="微软雅黑" w:hAnsi="Arial" w:cs="Arial"/>
          <w:color w:val="000000" w:themeColor="text1"/>
          <w:sz w:val="18"/>
          <w:szCs w:val="18"/>
        </w:rPr>
        <w:t>/</w:t>
      </w:r>
      <w:r w:rsidRPr="008E2BC9">
        <w:rPr>
          <w:rFonts w:ascii="Arial" w:eastAsia="微软雅黑" w:hAnsi="Arial" w:cs="Arial"/>
          <w:color w:val="000000" w:themeColor="text1"/>
          <w:sz w:val="18"/>
          <w:szCs w:val="18"/>
        </w:rPr>
        <w:t>青色荧光。</w:t>
      </w:r>
      <w:r w:rsidRPr="008E2BC9">
        <w:rPr>
          <w:rFonts w:ascii="Arial" w:eastAsia="微软雅黑" w:hAnsi="Arial" w:cs="Arial"/>
          <w:color w:val="000000" w:themeColor="text1"/>
          <w:sz w:val="18"/>
          <w:szCs w:val="18"/>
        </w:rPr>
        <w:t>Hoechst</w:t>
      </w:r>
      <w:r w:rsidRPr="008E2BC9">
        <w:rPr>
          <w:rFonts w:ascii="Arial" w:eastAsia="微软雅黑" w:hAnsi="Arial" w:cs="Arial"/>
          <w:color w:val="000000" w:themeColor="text1"/>
          <w:sz w:val="18"/>
          <w:szCs w:val="18"/>
        </w:rPr>
        <w:t>染料可以用于活细胞或者固定化细胞，并且</w:t>
      </w:r>
    </w:p>
    <w:p w14:paraId="74DE6F22" w14:textId="77777777" w:rsidR="00E33DA7" w:rsidRDefault="008E2BC9" w:rsidP="00E33DA7">
      <w:pPr>
        <w:autoSpaceDE w:val="0"/>
        <w:autoSpaceDN w:val="0"/>
        <w:adjustRightInd w:val="0"/>
        <w:spacing w:line="400" w:lineRule="exact"/>
        <w:ind w:firstLineChars="100" w:firstLine="180"/>
        <w:rPr>
          <w:rFonts w:ascii="Arial" w:eastAsia="微软雅黑" w:hAnsi="Arial" w:cs="Arial"/>
          <w:color w:val="000000" w:themeColor="text1"/>
          <w:sz w:val="18"/>
          <w:szCs w:val="18"/>
        </w:rPr>
      </w:pPr>
      <w:r w:rsidRPr="008E2BC9">
        <w:rPr>
          <w:rFonts w:ascii="Arial" w:eastAsia="微软雅黑" w:hAnsi="Arial" w:cs="Arial"/>
          <w:color w:val="000000" w:themeColor="text1"/>
          <w:sz w:val="18"/>
          <w:szCs w:val="18"/>
        </w:rPr>
        <w:t>经常用来代替其它核酸染料如</w:t>
      </w:r>
      <w:r w:rsidRPr="008E2BC9">
        <w:rPr>
          <w:rFonts w:ascii="Arial" w:eastAsia="微软雅黑" w:hAnsi="Arial" w:cs="Arial"/>
          <w:color w:val="000000" w:themeColor="text1"/>
          <w:sz w:val="18"/>
          <w:szCs w:val="18"/>
        </w:rPr>
        <w:t>DAPI</w:t>
      </w:r>
      <w:r w:rsidRPr="008E2BC9">
        <w:rPr>
          <w:rFonts w:ascii="Arial" w:eastAsia="微软雅黑" w:hAnsi="Arial" w:cs="Arial"/>
          <w:color w:val="000000" w:themeColor="text1"/>
          <w:sz w:val="18"/>
          <w:szCs w:val="18"/>
        </w:rPr>
        <w:t>。这些染料也可以用来检测样品中的</w:t>
      </w:r>
      <w:r w:rsidRPr="008E2BC9">
        <w:rPr>
          <w:rFonts w:ascii="Arial" w:eastAsia="微软雅黑" w:hAnsi="Arial" w:cs="Arial"/>
          <w:color w:val="000000" w:themeColor="text1"/>
          <w:sz w:val="18"/>
          <w:szCs w:val="18"/>
        </w:rPr>
        <w:t>DNA</w:t>
      </w:r>
      <w:r w:rsidRPr="008E2BC9">
        <w:rPr>
          <w:rFonts w:ascii="Arial" w:eastAsia="微软雅黑" w:hAnsi="Arial" w:cs="Arial"/>
          <w:color w:val="000000" w:themeColor="text1"/>
          <w:sz w:val="18"/>
          <w:szCs w:val="18"/>
        </w:rPr>
        <w:t>含量，通过绘制发射光强度与</w:t>
      </w:r>
    </w:p>
    <w:p w14:paraId="29661895" w14:textId="5DDD25AE" w:rsidR="008E2BC9" w:rsidRDefault="008E2BC9" w:rsidP="00E33DA7">
      <w:pPr>
        <w:autoSpaceDE w:val="0"/>
        <w:autoSpaceDN w:val="0"/>
        <w:adjustRightInd w:val="0"/>
        <w:spacing w:line="400" w:lineRule="exact"/>
        <w:ind w:firstLineChars="100" w:firstLine="180"/>
        <w:rPr>
          <w:rFonts w:ascii="Arial" w:eastAsia="微软雅黑" w:hAnsi="Arial" w:cs="Arial"/>
          <w:color w:val="000000" w:themeColor="text1"/>
          <w:sz w:val="18"/>
          <w:szCs w:val="18"/>
          <w:shd w:val="clear" w:color="auto" w:fill="FFFFFF"/>
        </w:rPr>
      </w:pPr>
      <w:r w:rsidRPr="008E2BC9">
        <w:rPr>
          <w:rFonts w:ascii="Arial" w:eastAsia="微软雅黑" w:hAnsi="Arial" w:cs="Arial"/>
          <w:color w:val="000000" w:themeColor="text1"/>
          <w:sz w:val="18"/>
          <w:szCs w:val="18"/>
        </w:rPr>
        <w:t>DNA</w:t>
      </w:r>
      <w:r w:rsidRPr="008E2BC9">
        <w:rPr>
          <w:rFonts w:ascii="Arial" w:eastAsia="微软雅黑" w:hAnsi="Arial" w:cs="Arial"/>
          <w:color w:val="000000" w:themeColor="text1"/>
          <w:sz w:val="18"/>
          <w:szCs w:val="18"/>
        </w:rPr>
        <w:t>含量的标准曲线。</w:t>
      </w:r>
      <w:r w:rsidR="00E33DA7">
        <w:rPr>
          <w:rFonts w:ascii="Arial" w:eastAsia="微软雅黑" w:hAnsi="Arial" w:cs="Arial" w:hint="eastAsia"/>
          <w:color w:val="000000" w:themeColor="text1"/>
          <w:sz w:val="18"/>
          <w:szCs w:val="18"/>
        </w:rPr>
        <w:t xml:space="preserve"> </w:t>
      </w:r>
      <w:r w:rsidR="00E33DA7">
        <w:rPr>
          <w:rFonts w:ascii="Arial" w:eastAsia="微软雅黑" w:hAnsi="Arial" w:cs="Arial"/>
          <w:color w:val="000000" w:themeColor="text1"/>
          <w:sz w:val="18"/>
          <w:szCs w:val="18"/>
        </w:rPr>
        <w:t xml:space="preserve"> </w:t>
      </w:r>
      <w:r w:rsidRPr="008E2BC9">
        <w:rPr>
          <w:rFonts w:ascii="微软雅黑" w:eastAsia="微软雅黑" w:hAnsi="微软雅黑" w:cs="Arial"/>
          <w:color w:val="000000" w:themeColor="text1"/>
          <w:sz w:val="18"/>
          <w:szCs w:val="18"/>
          <w:shd w:val="clear" w:color="auto" w:fill="FFFFFF"/>
        </w:rPr>
        <w:t>Ex=352nm / Em=461nm</w:t>
      </w:r>
      <w:r w:rsidRPr="008E2BC9">
        <w:rPr>
          <w:rFonts w:ascii="Arial" w:eastAsia="微软雅黑" w:hAnsi="Arial" w:cs="Arial"/>
          <w:color w:val="000000" w:themeColor="text1"/>
          <w:sz w:val="18"/>
          <w:szCs w:val="18"/>
          <w:shd w:val="clear" w:color="auto" w:fill="FFFFFF"/>
        </w:rPr>
        <w:t>，推荐工作浓度</w:t>
      </w:r>
      <w:r w:rsidRPr="008E2BC9"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  <w:t>0.5-5uM</w:t>
      </w:r>
      <w:r w:rsidRPr="008E2BC9">
        <w:rPr>
          <w:rFonts w:ascii="Arial" w:eastAsia="微软雅黑" w:hAnsi="Arial" w:cs="Arial" w:hint="eastAsia"/>
          <w:color w:val="000000" w:themeColor="text1"/>
          <w:sz w:val="18"/>
          <w:szCs w:val="18"/>
          <w:shd w:val="clear" w:color="auto" w:fill="FFFFFF"/>
        </w:rPr>
        <w:t>。</w:t>
      </w:r>
    </w:p>
    <w:p w14:paraId="07FB78CE" w14:textId="77777777" w:rsidR="00E33DA7" w:rsidRPr="008E2BC9" w:rsidRDefault="00E33DA7" w:rsidP="00E33DA7">
      <w:pPr>
        <w:autoSpaceDE w:val="0"/>
        <w:autoSpaceDN w:val="0"/>
        <w:adjustRightInd w:val="0"/>
        <w:spacing w:line="400" w:lineRule="exact"/>
        <w:ind w:firstLineChars="100" w:firstLine="180"/>
        <w:rPr>
          <w:rFonts w:ascii="Arial" w:eastAsia="微软雅黑" w:hAnsi="Arial" w:cs="Arial" w:hint="eastAsia"/>
          <w:color w:val="000000" w:themeColor="text1"/>
          <w:sz w:val="18"/>
          <w:szCs w:val="18"/>
        </w:rPr>
      </w:pPr>
    </w:p>
    <w:p w14:paraId="70704625" w14:textId="4D1F2E36" w:rsidR="008E2BC9" w:rsidRPr="008E2BC9" w:rsidRDefault="008E2BC9" w:rsidP="00E33DA7">
      <w:pPr>
        <w:autoSpaceDE w:val="0"/>
        <w:autoSpaceDN w:val="0"/>
        <w:adjustRightInd w:val="0"/>
        <w:spacing w:line="400" w:lineRule="exact"/>
        <w:jc w:val="left"/>
        <w:rPr>
          <w:rFonts w:ascii="Arial" w:eastAsia="微软雅黑" w:hAnsi="Arial" w:cs="Arial" w:hint="eastAsia"/>
          <w:b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cs="Arial" w:hint="eastAsia"/>
          <w:b/>
          <w:bCs/>
          <w:color w:val="000000" w:themeColor="text1"/>
          <w:sz w:val="18"/>
          <w:szCs w:val="18"/>
        </w:rPr>
        <w:t>※</w:t>
      </w:r>
      <w:r>
        <w:rPr>
          <w:rFonts w:ascii="Arial" w:eastAsia="微软雅黑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8E2BC9">
        <w:rPr>
          <w:rFonts w:ascii="Arial" w:eastAsia="微软雅黑" w:hAnsi="Arial" w:cs="Arial"/>
          <w:b/>
          <w:bCs/>
          <w:color w:val="000000" w:themeColor="text1"/>
          <w:sz w:val="18"/>
          <w:szCs w:val="18"/>
        </w:rPr>
        <w:t>细胞膜荧光探针</w:t>
      </w:r>
      <w:r w:rsidRPr="008E2BC9">
        <w:rPr>
          <w:rFonts w:ascii="Arial" w:eastAsia="微软雅黑" w:hAnsi="Arial" w:cs="Arial"/>
          <w:b/>
          <w:bCs/>
          <w:color w:val="000000" w:themeColor="text1"/>
          <w:sz w:val="18"/>
          <w:szCs w:val="18"/>
        </w:rPr>
        <w:t>DiI iodide</w:t>
      </w:r>
    </w:p>
    <w:p w14:paraId="28BFF16D" w14:textId="77777777" w:rsidR="00E33DA7" w:rsidRDefault="00EC2D7D" w:rsidP="00E33DA7">
      <w:pPr>
        <w:autoSpaceDE w:val="0"/>
        <w:autoSpaceDN w:val="0"/>
        <w:adjustRightInd w:val="0"/>
        <w:spacing w:line="400" w:lineRule="exact"/>
        <w:ind w:firstLineChars="100" w:firstLine="160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 w:rsidRPr="00EC2D7D">
        <w:rPr>
          <w:rFonts w:ascii="微软雅黑" w:eastAsia="微软雅黑" w:hAnsi="微软雅黑"/>
          <w:noProof/>
          <w:color w:val="000000"/>
          <w:sz w:val="16"/>
          <w:szCs w:val="16"/>
          <w:shd w:val="clear" w:color="auto" w:fill="FFFFFF"/>
        </w:rPr>
        <w:drawing>
          <wp:anchor distT="0" distB="0" distL="114300" distR="114300" simplePos="0" relativeHeight="251648512" behindDoc="1" locked="0" layoutInCell="1" allowOverlap="1" wp14:anchorId="3A169C78" wp14:editId="4D62FF9D">
            <wp:simplePos x="0" y="0"/>
            <wp:positionH relativeFrom="column">
              <wp:posOffset>5530072</wp:posOffset>
            </wp:positionH>
            <wp:positionV relativeFrom="paragraph">
              <wp:posOffset>76200</wp:posOffset>
            </wp:positionV>
            <wp:extent cx="954000" cy="720000"/>
            <wp:effectExtent l="0" t="0" r="0" b="0"/>
            <wp:wrapTight wrapText="bothSides">
              <wp:wrapPolygon edited="0">
                <wp:start x="0" y="0"/>
                <wp:lineTo x="0" y="21162"/>
                <wp:lineTo x="21140" y="21162"/>
                <wp:lineTo x="2114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BC9" w:rsidRPr="008E2BC9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染料DiI，DiO，DiD和DiR是一类亲脂性荧光染料家族，用于标记细胞膜和疏水性组织。这是</w:t>
      </w:r>
      <w:r w:rsidR="008E2BC9" w:rsidRPr="00EC2D7D">
        <w:rPr>
          <w:rFonts w:ascii="Arial" w:eastAsia="微软雅黑" w:hAnsi="Arial" w:cs="Arial" w:hint="eastAsia"/>
          <w:color w:val="000000" w:themeColor="text1"/>
          <w:sz w:val="18"/>
          <w:szCs w:val="18"/>
        </w:rPr>
        <w:t>一类</w:t>
      </w:r>
      <w:r w:rsidR="008E2BC9" w:rsidRPr="008E2BC9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环境敏感</w:t>
      </w:r>
      <w:r w:rsidR="00E33DA7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 xml:space="preserve"> </w:t>
      </w:r>
    </w:p>
    <w:p w14:paraId="4B33734B" w14:textId="77777777" w:rsidR="00E33DA7" w:rsidRDefault="008E2BC9" w:rsidP="00E33DA7">
      <w:pPr>
        <w:autoSpaceDE w:val="0"/>
        <w:autoSpaceDN w:val="0"/>
        <w:adjustRightInd w:val="0"/>
        <w:spacing w:line="400" w:lineRule="exact"/>
        <w:ind w:firstLineChars="100" w:firstLine="180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 w:rsidRPr="008E2BC9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型荧光染料，当它们与膜结合或者与亲脂性生物分子（例如蛋白质，虽然在水中其荧光强度很弱）结合时，</w:t>
      </w:r>
    </w:p>
    <w:p w14:paraId="58FA1583" w14:textId="77777777" w:rsidR="00E33DA7" w:rsidRDefault="008E2BC9" w:rsidP="00E33DA7">
      <w:pPr>
        <w:autoSpaceDE w:val="0"/>
        <w:autoSpaceDN w:val="0"/>
        <w:adjustRightInd w:val="0"/>
        <w:spacing w:line="400" w:lineRule="exact"/>
        <w:ind w:firstLineChars="100" w:firstLine="180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 w:rsidRPr="008E2BC9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其荧光强度显著增强。它们具有很高的淬灭系数，偏光依赖性和很短的激发寿命。一旦应用于细胞中，这</w:t>
      </w:r>
    </w:p>
    <w:p w14:paraId="6FF3860C" w14:textId="77777777" w:rsidR="00E33DA7" w:rsidRDefault="008E2BC9" w:rsidP="00E33DA7">
      <w:pPr>
        <w:autoSpaceDE w:val="0"/>
        <w:autoSpaceDN w:val="0"/>
        <w:adjustRightInd w:val="0"/>
        <w:spacing w:line="400" w:lineRule="exact"/>
        <w:ind w:firstLineChars="100" w:firstLine="180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 w:rsidRPr="008E2BC9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种染料会在细胞内质膜中逐步扩散，导致在其最佳浓度条件下，将整个细胞染色。它们不同的荧光颜色：</w:t>
      </w:r>
    </w:p>
    <w:p w14:paraId="47E7A65C" w14:textId="77777777" w:rsidR="00E33DA7" w:rsidRDefault="008E2BC9" w:rsidP="00E33DA7">
      <w:pPr>
        <w:autoSpaceDE w:val="0"/>
        <w:autoSpaceDN w:val="0"/>
        <w:adjustRightInd w:val="0"/>
        <w:spacing w:line="400" w:lineRule="exact"/>
        <w:ind w:firstLineChars="100" w:firstLine="180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 w:rsidRPr="008E2BC9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DiI（橙色荧光）、DiO（绿色荧光）、DiD（红色荧光）、DiR（深红色荧光），为活细胞荧光成像分析和流式细胞术提供了一种便</w:t>
      </w:r>
    </w:p>
    <w:p w14:paraId="016222DC" w14:textId="55561C39" w:rsidR="008E2BC9" w:rsidRDefault="008E2BC9" w:rsidP="00E33DA7">
      <w:pPr>
        <w:autoSpaceDE w:val="0"/>
        <w:autoSpaceDN w:val="0"/>
        <w:adjustRightInd w:val="0"/>
        <w:spacing w:line="400" w:lineRule="exact"/>
        <w:ind w:firstLineChars="100" w:firstLine="180"/>
        <w:rPr>
          <w:rFonts w:ascii="Arial" w:eastAsia="微软雅黑" w:hAnsi="Arial" w:cs="Arial"/>
          <w:color w:val="000000" w:themeColor="text1"/>
          <w:sz w:val="18"/>
          <w:szCs w:val="18"/>
          <w:shd w:val="clear" w:color="auto" w:fill="FFFFFF"/>
        </w:rPr>
      </w:pPr>
      <w:r w:rsidRPr="008E2BC9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捷的工具。</w:t>
      </w:r>
      <w:r w:rsidR="00E33DA7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 xml:space="preserve"> </w:t>
      </w:r>
      <w:r w:rsidR="00E33DA7"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  <w:t xml:space="preserve">   </w:t>
      </w:r>
      <w:r w:rsidRPr="00EC2D7D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Ex=549nm / Em=565nm，</w:t>
      </w:r>
      <w:r w:rsidR="00EC2D7D" w:rsidRPr="00EC2D7D">
        <w:rPr>
          <w:rFonts w:ascii="Arial" w:eastAsia="微软雅黑" w:hAnsi="Arial" w:cs="Arial"/>
          <w:color w:val="000000" w:themeColor="text1"/>
          <w:sz w:val="18"/>
          <w:szCs w:val="18"/>
          <w:shd w:val="clear" w:color="auto" w:fill="FFFFFF"/>
        </w:rPr>
        <w:t>推荐工作浓度</w:t>
      </w:r>
      <w:r w:rsidR="00EC2D7D" w:rsidRPr="00EC2D7D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1</w:t>
      </w:r>
      <w:r w:rsidR="00EC2D7D" w:rsidRPr="00EC2D7D"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  <w:t>-5uM</w:t>
      </w:r>
      <w:r w:rsidR="00EC2D7D" w:rsidRPr="00EC2D7D">
        <w:rPr>
          <w:rFonts w:ascii="Arial" w:eastAsia="微软雅黑" w:hAnsi="Arial" w:cs="Arial" w:hint="eastAsia"/>
          <w:color w:val="000000" w:themeColor="text1"/>
          <w:sz w:val="18"/>
          <w:szCs w:val="18"/>
          <w:shd w:val="clear" w:color="auto" w:fill="FFFFFF"/>
        </w:rPr>
        <w:t>。</w:t>
      </w:r>
    </w:p>
    <w:p w14:paraId="6385A90C" w14:textId="77777777" w:rsidR="00E33DA7" w:rsidRPr="00EC2D7D" w:rsidRDefault="00E33DA7" w:rsidP="00E33DA7">
      <w:pPr>
        <w:autoSpaceDE w:val="0"/>
        <w:autoSpaceDN w:val="0"/>
        <w:adjustRightInd w:val="0"/>
        <w:spacing w:line="400" w:lineRule="exact"/>
        <w:ind w:firstLineChars="100" w:firstLine="180"/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</w:pPr>
    </w:p>
    <w:p w14:paraId="0E4ACF76" w14:textId="1D523450" w:rsidR="00EC2D7D" w:rsidRPr="00EC2D7D" w:rsidRDefault="00EC2D7D" w:rsidP="00E33DA7">
      <w:pPr>
        <w:autoSpaceDE w:val="0"/>
        <w:autoSpaceDN w:val="0"/>
        <w:adjustRightInd w:val="0"/>
        <w:spacing w:line="400" w:lineRule="exact"/>
        <w:rPr>
          <w:rFonts w:ascii="微软雅黑" w:eastAsia="微软雅黑" w:hAnsi="微软雅黑" w:hint="eastAsia"/>
          <w:color w:val="000000"/>
          <w:sz w:val="16"/>
          <w:szCs w:val="16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bCs/>
          <w:color w:val="000000" w:themeColor="text1"/>
          <w:sz w:val="18"/>
          <w:szCs w:val="18"/>
        </w:rPr>
        <w:t>※</w:t>
      </w:r>
      <w:r>
        <w:rPr>
          <w:rFonts w:ascii="微软雅黑" w:eastAsia="微软雅黑" w:hAnsi="微软雅黑" w:cs="Arial" w:hint="eastAsia"/>
          <w:b/>
          <w:bCs/>
          <w:color w:val="000000" w:themeColor="text1"/>
          <w:sz w:val="18"/>
          <w:szCs w:val="18"/>
        </w:rPr>
        <w:t xml:space="preserve"> </w:t>
      </w:r>
      <w:r w:rsidRPr="00EC2D7D">
        <w:rPr>
          <w:rFonts w:ascii="Arial" w:eastAsia="微软雅黑" w:hAnsi="Arial" w:cs="Arial"/>
          <w:b/>
          <w:bCs/>
          <w:color w:val="000000" w:themeColor="text1"/>
          <w:sz w:val="18"/>
          <w:szCs w:val="18"/>
        </w:rPr>
        <w:t>溶酶体绿色荧光探针</w:t>
      </w:r>
      <w:r>
        <w:rPr>
          <w:rFonts w:ascii="Arial" w:eastAsia="微软雅黑" w:hAnsi="Arial" w:cs="Arial" w:hint="eastAsia"/>
          <w:b/>
          <w:bCs/>
          <w:color w:val="000000" w:themeColor="text1"/>
          <w:sz w:val="18"/>
          <w:szCs w:val="18"/>
        </w:rPr>
        <w:t xml:space="preserve"> </w:t>
      </w:r>
      <w:r w:rsidRPr="00EC2D7D">
        <w:rPr>
          <w:rFonts w:ascii="Arial" w:eastAsia="微软雅黑" w:hAnsi="Arial" w:cs="Arial"/>
          <w:b/>
          <w:bCs/>
          <w:color w:val="000000" w:themeColor="text1"/>
          <w:sz w:val="18"/>
          <w:szCs w:val="18"/>
        </w:rPr>
        <w:t>Lyso</w:t>
      </w:r>
      <w:r>
        <w:rPr>
          <w:rFonts w:ascii="Arial" w:eastAsia="微软雅黑" w:hAnsi="Arial" w:cs="Arial"/>
          <w:b/>
          <w:bCs/>
          <w:color w:val="000000" w:themeColor="text1"/>
          <w:sz w:val="18"/>
          <w:szCs w:val="18"/>
        </w:rPr>
        <w:t>-T</w:t>
      </w:r>
      <w:r w:rsidRPr="00EC2D7D">
        <w:rPr>
          <w:rFonts w:ascii="Arial" w:eastAsia="微软雅黑" w:hAnsi="Arial" w:cs="Arial"/>
          <w:b/>
          <w:bCs/>
          <w:color w:val="000000" w:themeColor="text1"/>
          <w:sz w:val="18"/>
          <w:szCs w:val="18"/>
        </w:rPr>
        <w:t>racker Green</w:t>
      </w:r>
    </w:p>
    <w:p w14:paraId="359606DC" w14:textId="19B3123F" w:rsidR="00EC2D7D" w:rsidRDefault="00EC2D7D" w:rsidP="00E33DA7">
      <w:pPr>
        <w:widowControl/>
        <w:shd w:val="clear" w:color="auto" w:fill="FFFFFF"/>
        <w:spacing w:line="400" w:lineRule="exact"/>
        <w:ind w:leftChars="100" w:left="210"/>
        <w:rPr>
          <w:rFonts w:ascii="Arial" w:eastAsia="微软雅黑" w:hAnsi="Arial" w:cs="Arial"/>
          <w:color w:val="000000" w:themeColor="text1"/>
          <w:sz w:val="18"/>
          <w:szCs w:val="18"/>
          <w:shd w:val="clear" w:color="auto" w:fill="FFFFFF"/>
        </w:rPr>
      </w:pPr>
      <w:r w:rsidRPr="00EC2D7D">
        <w:rPr>
          <w:rFonts w:ascii="微软雅黑" w:eastAsia="微软雅黑" w:hAnsi="微软雅黑" w:cs="Arial"/>
          <w:b/>
          <w:bCs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54656" behindDoc="1" locked="0" layoutInCell="1" allowOverlap="1" wp14:anchorId="5C974866" wp14:editId="0BC7C02C">
            <wp:simplePos x="0" y="0"/>
            <wp:positionH relativeFrom="column">
              <wp:posOffset>5527040</wp:posOffset>
            </wp:positionH>
            <wp:positionV relativeFrom="paragraph">
              <wp:posOffset>73025</wp:posOffset>
            </wp:positionV>
            <wp:extent cx="954000" cy="720000"/>
            <wp:effectExtent l="0" t="0" r="0" b="0"/>
            <wp:wrapTight wrapText="bothSides">
              <wp:wrapPolygon edited="0">
                <wp:start x="0" y="0"/>
                <wp:lineTo x="0" y="21162"/>
                <wp:lineTo x="21140" y="21162"/>
                <wp:lineTo x="21140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D7D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Lyso-Tracker Green是一种溶酶体(lysosome)绿色荧光探针，能通透细胞膜，可以用于活细胞溶酶体特异性荧光染色。Lyso-Tracker Green为采用Molecular Probes公司的DND-26进行了荧光标记的带有弱碱性的荧光探针，其中仅弱碱可部分提供质子，以维持pH在中性，可以选择性地滞留在偏酸性的溶酶体中，从而实现对于溶酶体的特异性荧光标记。Lyso-Tracker Green适用于活细胞染色，但不适合用于固定后细胞的染色。</w:t>
      </w:r>
      <w:r w:rsidR="00E33DA7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 xml:space="preserve"> </w:t>
      </w:r>
      <w:r w:rsidR="00E33DA7"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  <w:t xml:space="preserve">  </w:t>
      </w:r>
      <w:r w:rsidRPr="00EC2D7D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Ex=5</w:t>
      </w:r>
      <w:r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  <w:t>04</w:t>
      </w:r>
      <w:r w:rsidRPr="00EC2D7D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nm / Em=5</w:t>
      </w:r>
      <w:r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  <w:t>11</w:t>
      </w:r>
      <w:r w:rsidRPr="00EC2D7D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nm，</w:t>
      </w:r>
      <w:r>
        <w:rPr>
          <w:rFonts w:ascii="Arial" w:eastAsia="微软雅黑" w:hAnsi="Arial" w:cs="Arial" w:hint="eastAsia"/>
          <w:color w:val="000000" w:themeColor="text1"/>
          <w:sz w:val="18"/>
          <w:szCs w:val="18"/>
          <w:shd w:val="clear" w:color="auto" w:fill="FFFFFF"/>
        </w:rPr>
        <w:t>工作浓度建议稀释比例</w:t>
      </w:r>
      <w:r>
        <w:rPr>
          <w:rFonts w:ascii="Arial" w:eastAsia="微软雅黑" w:hAnsi="Arial" w:cs="Arial" w:hint="eastAsia"/>
          <w:color w:val="000000" w:themeColor="text1"/>
          <w:sz w:val="18"/>
          <w:szCs w:val="18"/>
          <w:shd w:val="clear" w:color="auto" w:fill="FFFFFF"/>
        </w:rPr>
        <w:t>1</w:t>
      </w:r>
      <w:r>
        <w:rPr>
          <w:rFonts w:ascii="Arial" w:eastAsia="微软雅黑" w:hAnsi="Arial" w:cs="Arial"/>
          <w:color w:val="000000" w:themeColor="text1"/>
          <w:sz w:val="18"/>
          <w:szCs w:val="18"/>
          <w:shd w:val="clear" w:color="auto" w:fill="FFFFFF"/>
        </w:rPr>
        <w:t xml:space="preserve"> : 5000 - 1 : 20000</w:t>
      </w:r>
      <w:r>
        <w:rPr>
          <w:rFonts w:ascii="Arial" w:eastAsia="微软雅黑" w:hAnsi="Arial" w:cs="Arial" w:hint="eastAsia"/>
          <w:color w:val="000000" w:themeColor="text1"/>
          <w:sz w:val="18"/>
          <w:szCs w:val="18"/>
          <w:shd w:val="clear" w:color="auto" w:fill="FFFFFF"/>
        </w:rPr>
        <w:t>之间，具体以实验者自行优化为宜。</w:t>
      </w:r>
    </w:p>
    <w:p w14:paraId="05CFA90C" w14:textId="77777777" w:rsidR="00E33DA7" w:rsidRPr="00EC2D7D" w:rsidRDefault="00E33DA7" w:rsidP="00E33DA7">
      <w:pPr>
        <w:widowControl/>
        <w:shd w:val="clear" w:color="auto" w:fill="FFFFFF"/>
        <w:spacing w:line="400" w:lineRule="exact"/>
        <w:ind w:leftChars="100" w:left="210"/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</w:pPr>
    </w:p>
    <w:p w14:paraId="234AA78B" w14:textId="33C897D2" w:rsidR="002B273B" w:rsidRDefault="00EC2D7D" w:rsidP="00E33DA7">
      <w:pPr>
        <w:autoSpaceDE w:val="0"/>
        <w:autoSpaceDN w:val="0"/>
        <w:adjustRightInd w:val="0"/>
        <w:spacing w:line="400" w:lineRule="exact"/>
        <w:rPr>
          <w:rFonts w:ascii="微软雅黑" w:eastAsia="微软雅黑" w:hAnsi="微软雅黑"/>
          <w:color w:val="000000"/>
          <w:sz w:val="16"/>
          <w:szCs w:val="16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bCs/>
          <w:color w:val="000000" w:themeColor="text1"/>
          <w:sz w:val="18"/>
          <w:szCs w:val="18"/>
        </w:rPr>
        <w:t>※</w:t>
      </w:r>
      <w:r>
        <w:rPr>
          <w:rFonts w:ascii="Arial" w:eastAsia="微软雅黑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8E2BC9">
        <w:rPr>
          <w:rFonts w:ascii="Arial" w:eastAsia="微软雅黑" w:hAnsi="Arial" w:cs="Arial"/>
          <w:b/>
          <w:bCs/>
          <w:color w:val="000000" w:themeColor="text1"/>
          <w:sz w:val="18"/>
          <w:szCs w:val="18"/>
        </w:rPr>
        <w:t>细胞</w:t>
      </w:r>
      <w:r>
        <w:rPr>
          <w:rFonts w:ascii="Arial" w:eastAsia="微软雅黑" w:hAnsi="Arial" w:cs="Arial" w:hint="eastAsia"/>
          <w:b/>
          <w:bCs/>
          <w:color w:val="000000" w:themeColor="text1"/>
          <w:sz w:val="18"/>
          <w:szCs w:val="18"/>
        </w:rPr>
        <w:t>骨架染色</w:t>
      </w:r>
      <w:r>
        <w:rPr>
          <w:rFonts w:ascii="Arial" w:eastAsia="微软雅黑" w:hAnsi="Arial" w:cs="Arial" w:hint="eastAsia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Arial" w:eastAsia="微软雅黑" w:hAnsi="Arial" w:cs="Arial" w:hint="eastAsia"/>
          <w:b/>
          <w:bCs/>
          <w:color w:val="000000" w:themeColor="text1"/>
          <w:sz w:val="18"/>
          <w:szCs w:val="18"/>
        </w:rPr>
        <w:t>鬼笔环肽</w:t>
      </w:r>
      <w:r>
        <w:rPr>
          <w:rFonts w:ascii="Arial" w:eastAsia="微软雅黑" w:hAnsi="Arial" w:cs="Arial" w:hint="eastAsia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Arial" w:eastAsia="微软雅黑" w:hAnsi="Arial" w:cs="Arial"/>
          <w:b/>
          <w:bCs/>
          <w:color w:val="000000" w:themeColor="text1"/>
          <w:sz w:val="18"/>
          <w:szCs w:val="18"/>
        </w:rPr>
        <w:t>P</w:t>
      </w:r>
      <w:r w:rsidRPr="00EC2D7D">
        <w:rPr>
          <w:rFonts w:ascii="Arial" w:eastAsia="微软雅黑" w:hAnsi="Arial" w:cs="Arial"/>
          <w:b/>
          <w:bCs/>
          <w:color w:val="000000" w:themeColor="text1"/>
          <w:sz w:val="18"/>
          <w:szCs w:val="18"/>
        </w:rPr>
        <w:t>halloidin</w:t>
      </w:r>
    </w:p>
    <w:p w14:paraId="4F5C8605" w14:textId="3A0C2302" w:rsidR="002B273B" w:rsidRPr="00E33DA7" w:rsidRDefault="00E33DA7" w:rsidP="00E33DA7">
      <w:pPr>
        <w:autoSpaceDE w:val="0"/>
        <w:autoSpaceDN w:val="0"/>
        <w:adjustRightInd w:val="0"/>
        <w:spacing w:line="400" w:lineRule="exact"/>
        <w:ind w:leftChars="100" w:left="210"/>
        <w:rPr>
          <w:rFonts w:ascii="Arial" w:eastAsia="微软雅黑" w:hAnsi="Arial" w:cs="Arial"/>
          <w:color w:val="000000"/>
          <w:sz w:val="18"/>
          <w:szCs w:val="18"/>
          <w:shd w:val="clear" w:color="auto" w:fill="FFFFFF"/>
        </w:rPr>
      </w:pPr>
      <w:r w:rsidRPr="00E33DA7">
        <w:rPr>
          <w:rFonts w:ascii="Arial" w:eastAsia="微软雅黑" w:hAnsi="Arial" w:cs="Arial"/>
          <w:noProof/>
          <w:color w:val="000000"/>
          <w:sz w:val="18"/>
          <w:szCs w:val="18"/>
          <w:shd w:val="clear" w:color="auto" w:fill="FFFFFF"/>
        </w:rPr>
        <w:drawing>
          <wp:anchor distT="0" distB="0" distL="114300" distR="114300" simplePos="0" relativeHeight="251674112" behindDoc="1" locked="0" layoutInCell="1" allowOverlap="1" wp14:anchorId="59889181" wp14:editId="13364F0F">
            <wp:simplePos x="0" y="0"/>
            <wp:positionH relativeFrom="column">
              <wp:posOffset>5527040</wp:posOffset>
            </wp:positionH>
            <wp:positionV relativeFrom="paragraph">
              <wp:posOffset>101600</wp:posOffset>
            </wp:positionV>
            <wp:extent cx="953770" cy="719455"/>
            <wp:effectExtent l="0" t="0" r="0" b="0"/>
            <wp:wrapTight wrapText="bothSides">
              <wp:wrapPolygon edited="0">
                <wp:start x="0" y="0"/>
                <wp:lineTo x="0" y="21162"/>
                <wp:lineTo x="21140" y="21162"/>
                <wp:lineTo x="21140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2D7D">
        <w:rPr>
          <w:rFonts w:ascii="Arial" w:eastAsia="微软雅黑" w:hAnsi="Arial" w:cs="Arial"/>
          <w:noProof/>
          <w:color w:val="292929"/>
          <w:sz w:val="18"/>
          <w:szCs w:val="18"/>
        </w:rPr>
        <w:drawing>
          <wp:anchor distT="0" distB="0" distL="114300" distR="114300" simplePos="0" relativeHeight="251664896" behindDoc="1" locked="0" layoutInCell="1" allowOverlap="1" wp14:anchorId="2400EB71" wp14:editId="7EA7D552">
            <wp:simplePos x="0" y="0"/>
            <wp:positionH relativeFrom="column">
              <wp:posOffset>4526915</wp:posOffset>
            </wp:positionH>
            <wp:positionV relativeFrom="paragraph">
              <wp:posOffset>100330</wp:posOffset>
            </wp:positionV>
            <wp:extent cx="954000" cy="720000"/>
            <wp:effectExtent l="0" t="0" r="0" b="0"/>
            <wp:wrapTight wrapText="bothSides">
              <wp:wrapPolygon edited="0">
                <wp:start x="0" y="0"/>
                <wp:lineTo x="0" y="21162"/>
                <wp:lineTo x="21140" y="21162"/>
                <wp:lineTo x="21140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D7D" w:rsidRPr="00EC2D7D">
        <w:rPr>
          <w:rFonts w:ascii="Arial" w:eastAsia="微软雅黑" w:hAnsi="Arial" w:cs="Arial"/>
          <w:color w:val="000000"/>
          <w:sz w:val="18"/>
          <w:szCs w:val="18"/>
          <w:shd w:val="clear" w:color="auto" w:fill="FFFFFF"/>
        </w:rPr>
        <w:t>鬼笔环肽（</w:t>
      </w:r>
      <w:r w:rsidR="00EC2D7D" w:rsidRPr="00EC2D7D">
        <w:rPr>
          <w:rFonts w:ascii="Arial" w:eastAsia="微软雅黑" w:hAnsi="Arial" w:cs="Arial"/>
          <w:color w:val="000000"/>
          <w:sz w:val="18"/>
          <w:szCs w:val="18"/>
          <w:shd w:val="clear" w:color="auto" w:fill="FFFFFF"/>
        </w:rPr>
        <w:t>phalloidin</w:t>
      </w:r>
      <w:r w:rsidR="00EC2D7D" w:rsidRPr="00EC2D7D">
        <w:rPr>
          <w:rFonts w:ascii="Arial" w:eastAsia="微软雅黑" w:hAnsi="Arial" w:cs="Arial"/>
          <w:color w:val="000000"/>
          <w:sz w:val="18"/>
          <w:szCs w:val="18"/>
          <w:shd w:val="clear" w:color="auto" w:fill="FFFFFF"/>
        </w:rPr>
        <w:t>），是从一种剧毒蘑菇中分离出来的一种多肽物质，属于毒伞肽类毒素，是一种强烈毒素</w:t>
      </w:r>
      <w:r w:rsidR="00EC2D7D" w:rsidRPr="00EC2D7D">
        <w:rPr>
          <w:rFonts w:ascii="Arial" w:eastAsia="微软雅黑" w:hAnsi="Arial" w:cs="Arial"/>
          <w:color w:val="000000"/>
          <w:sz w:val="18"/>
          <w:szCs w:val="18"/>
          <w:shd w:val="clear" w:color="auto" w:fill="FFFFFF"/>
        </w:rPr>
        <w:t>FITC</w:t>
      </w:r>
      <w:r w:rsidR="00EC2D7D" w:rsidRPr="00EC2D7D">
        <w:rPr>
          <w:rFonts w:ascii="Arial" w:eastAsia="微软雅黑" w:hAnsi="Arial" w:cs="Arial"/>
          <w:color w:val="000000"/>
          <w:sz w:val="18"/>
          <w:szCs w:val="18"/>
          <w:shd w:val="clear" w:color="auto" w:fill="FFFFFF"/>
        </w:rPr>
        <w:t>和</w:t>
      </w:r>
      <w:r w:rsidR="00EC2D7D" w:rsidRPr="00EC2D7D">
        <w:rPr>
          <w:rFonts w:ascii="Arial" w:eastAsia="微软雅黑" w:hAnsi="Arial" w:cs="Arial"/>
          <w:color w:val="000000"/>
          <w:sz w:val="18"/>
          <w:szCs w:val="18"/>
          <w:shd w:val="clear" w:color="auto" w:fill="FFFFFF"/>
        </w:rPr>
        <w:t>Rhodamin</w:t>
      </w:r>
      <w:r w:rsidR="00EC2D7D" w:rsidRPr="00EC2D7D">
        <w:rPr>
          <w:rFonts w:ascii="Arial" w:eastAsia="微软雅黑" w:hAnsi="Arial" w:cs="Arial"/>
          <w:color w:val="000000"/>
          <w:sz w:val="18"/>
          <w:szCs w:val="18"/>
          <w:shd w:val="clear" w:color="auto" w:fill="FFFFFF"/>
        </w:rPr>
        <w:t>等荧光物质标记的鬼笔环肽可特异的与</w:t>
      </w:r>
      <w:hyperlink r:id="rId15" w:tgtFrame="_blank" w:history="1">
        <w:r w:rsidR="00EC2D7D" w:rsidRPr="00EC2D7D">
          <w:rPr>
            <w:rFonts w:ascii="Arial" w:eastAsia="微软雅黑" w:hAnsi="Arial" w:cs="Arial"/>
            <w:color w:val="000000"/>
            <w:sz w:val="18"/>
            <w:szCs w:val="18"/>
          </w:rPr>
          <w:t>真核细胞</w:t>
        </w:r>
      </w:hyperlink>
      <w:r w:rsidR="00EC2D7D" w:rsidRPr="00EC2D7D">
        <w:rPr>
          <w:rFonts w:ascii="Arial" w:eastAsia="微软雅黑" w:hAnsi="Arial" w:cs="Arial"/>
          <w:color w:val="000000"/>
          <w:sz w:val="18"/>
          <w:szCs w:val="18"/>
          <w:shd w:val="clear" w:color="auto" w:fill="FFFFFF"/>
        </w:rPr>
        <w:t>的</w:t>
      </w:r>
      <w:r w:rsidR="00EC2D7D" w:rsidRPr="00EC2D7D">
        <w:rPr>
          <w:rFonts w:ascii="Arial" w:eastAsia="微软雅黑" w:hAnsi="Arial" w:cs="Arial"/>
          <w:color w:val="000000"/>
          <w:sz w:val="18"/>
          <w:szCs w:val="18"/>
          <w:shd w:val="clear" w:color="auto" w:fill="FFFFFF"/>
        </w:rPr>
        <w:t>F-actin</w:t>
      </w:r>
      <w:r w:rsidR="00EC2D7D" w:rsidRPr="00EC2D7D">
        <w:rPr>
          <w:rFonts w:ascii="Arial" w:eastAsia="微软雅黑" w:hAnsi="Arial" w:cs="Arial"/>
          <w:color w:val="000000"/>
          <w:sz w:val="18"/>
          <w:szCs w:val="18"/>
          <w:shd w:val="clear" w:color="auto" w:fill="FFFFFF"/>
        </w:rPr>
        <w:t>结合，从而显示</w:t>
      </w:r>
      <w:hyperlink r:id="rId16" w:tgtFrame="_blank" w:history="1">
        <w:r w:rsidR="00EC2D7D" w:rsidRPr="00EC2D7D">
          <w:rPr>
            <w:rFonts w:ascii="Arial" w:eastAsia="微软雅黑" w:hAnsi="Arial" w:cs="Arial"/>
            <w:color w:val="000000"/>
            <w:sz w:val="18"/>
            <w:szCs w:val="18"/>
          </w:rPr>
          <w:t>微丝</w:t>
        </w:r>
      </w:hyperlink>
      <w:r w:rsidR="00EC2D7D" w:rsidRPr="00EC2D7D">
        <w:rPr>
          <w:rFonts w:ascii="Arial" w:eastAsia="微软雅黑" w:hAnsi="Arial" w:cs="Arial"/>
          <w:color w:val="000000"/>
          <w:sz w:val="18"/>
          <w:szCs w:val="18"/>
          <w:shd w:val="clear" w:color="auto" w:fill="FFFFFF"/>
        </w:rPr>
        <w:t>骨架在细胞中的分布。</w:t>
      </w:r>
    </w:p>
    <w:p w14:paraId="387DDC99" w14:textId="1D28F8F0" w:rsidR="00EC2D7D" w:rsidRPr="00EC2D7D" w:rsidRDefault="00EC2D7D" w:rsidP="00E33DA7">
      <w:pPr>
        <w:autoSpaceDE w:val="0"/>
        <w:autoSpaceDN w:val="0"/>
        <w:adjustRightInd w:val="0"/>
        <w:spacing w:line="400" w:lineRule="exact"/>
        <w:ind w:firstLineChars="100" w:firstLine="180"/>
        <w:rPr>
          <w:rFonts w:ascii="Arial" w:eastAsia="微软雅黑" w:hAnsi="Arial" w:cs="Arial"/>
          <w:color w:val="292929"/>
          <w:sz w:val="18"/>
          <w:szCs w:val="18"/>
        </w:rPr>
      </w:pPr>
      <w:r w:rsidRPr="00EC2D7D">
        <w:rPr>
          <w:rFonts w:ascii="Arial" w:eastAsia="微软雅黑" w:hAnsi="Arial" w:cs="Arial"/>
          <w:color w:val="000000"/>
          <w:sz w:val="18"/>
          <w:szCs w:val="18"/>
          <w:shd w:val="clear" w:color="auto" w:fill="FFFFFF"/>
        </w:rPr>
        <w:t>FITC- P</w:t>
      </w:r>
      <w:r w:rsidRPr="00EC2D7D">
        <w:rPr>
          <w:rFonts w:ascii="Arial" w:eastAsia="微软雅黑" w:hAnsi="Arial" w:cs="Arial"/>
          <w:color w:val="000000"/>
          <w:sz w:val="18"/>
          <w:szCs w:val="18"/>
          <w:shd w:val="clear" w:color="auto" w:fill="FFFFFF"/>
        </w:rPr>
        <w:t>halloidin</w:t>
      </w:r>
      <w:r>
        <w:rPr>
          <w:rFonts w:ascii="Arial" w:eastAsia="微软雅黑" w:hAnsi="Arial" w:cs="Arial"/>
          <w:color w:val="000000"/>
          <w:sz w:val="18"/>
          <w:szCs w:val="18"/>
          <w:shd w:val="clear" w:color="auto" w:fill="FFFFFF"/>
        </w:rPr>
        <w:t xml:space="preserve">  </w:t>
      </w:r>
      <w:r w:rsidRPr="00EC2D7D">
        <w:rPr>
          <w:rFonts w:ascii="Arial" w:eastAsia="微软雅黑" w:hAnsi="Arial" w:cs="Arial"/>
          <w:color w:val="000000"/>
          <w:sz w:val="18"/>
          <w:szCs w:val="18"/>
          <w:shd w:val="clear" w:color="auto" w:fill="FFFFFF"/>
        </w:rPr>
        <w:t>Ex=5</w:t>
      </w:r>
      <w:r w:rsidRPr="00EC2D7D">
        <w:rPr>
          <w:rFonts w:ascii="Arial" w:eastAsia="微软雅黑" w:hAnsi="Arial" w:cs="Arial"/>
          <w:color w:val="000000"/>
          <w:sz w:val="18"/>
          <w:szCs w:val="18"/>
          <w:shd w:val="clear" w:color="auto" w:fill="FFFFFF"/>
        </w:rPr>
        <w:t>96</w:t>
      </w:r>
      <w:r w:rsidRPr="00EC2D7D">
        <w:rPr>
          <w:rFonts w:ascii="Arial" w:eastAsia="微软雅黑" w:hAnsi="Arial" w:cs="Arial"/>
          <w:color w:val="000000"/>
          <w:sz w:val="18"/>
          <w:szCs w:val="18"/>
          <w:shd w:val="clear" w:color="auto" w:fill="FFFFFF"/>
        </w:rPr>
        <w:t>nm / Em=51</w:t>
      </w:r>
      <w:r w:rsidRPr="00EC2D7D">
        <w:rPr>
          <w:rFonts w:ascii="Arial" w:eastAsia="微软雅黑" w:hAnsi="Arial" w:cs="Arial"/>
          <w:color w:val="000000"/>
          <w:sz w:val="18"/>
          <w:szCs w:val="18"/>
          <w:shd w:val="clear" w:color="auto" w:fill="FFFFFF"/>
        </w:rPr>
        <w:t>6</w:t>
      </w:r>
      <w:r w:rsidRPr="00EC2D7D">
        <w:rPr>
          <w:rFonts w:ascii="Arial" w:eastAsia="微软雅黑" w:hAnsi="Arial" w:cs="Arial"/>
          <w:color w:val="000000"/>
          <w:sz w:val="18"/>
          <w:szCs w:val="18"/>
          <w:shd w:val="clear" w:color="auto" w:fill="FFFFFF"/>
        </w:rPr>
        <w:t>nm</w:t>
      </w:r>
      <w:r w:rsidRPr="00EC2D7D">
        <w:rPr>
          <w:rFonts w:ascii="Arial" w:eastAsia="微软雅黑" w:hAnsi="Arial" w:cs="Arial"/>
          <w:color w:val="000000"/>
          <w:sz w:val="18"/>
          <w:szCs w:val="18"/>
          <w:shd w:val="clear" w:color="auto" w:fill="FFFFFF"/>
        </w:rPr>
        <w:t xml:space="preserve"> , </w:t>
      </w:r>
      <w:r w:rsidRPr="00EC2D7D">
        <w:rPr>
          <w:rFonts w:ascii="Arial" w:eastAsia="微软雅黑" w:hAnsi="Arial" w:cs="Arial"/>
          <w:color w:val="000000" w:themeColor="text1"/>
          <w:sz w:val="18"/>
          <w:szCs w:val="18"/>
          <w:shd w:val="clear" w:color="auto" w:fill="FFFFFF"/>
        </w:rPr>
        <w:t>推荐工作浓度</w:t>
      </w:r>
      <w:r w:rsidRPr="00EC2D7D">
        <w:rPr>
          <w:rFonts w:ascii="Arial" w:eastAsia="微软雅黑" w:hAnsi="Arial" w:cs="Arial"/>
          <w:color w:val="292929"/>
          <w:sz w:val="18"/>
          <w:szCs w:val="18"/>
        </w:rPr>
        <w:t xml:space="preserve"> 80~200nM</w:t>
      </w:r>
    </w:p>
    <w:p w14:paraId="0C208C8D" w14:textId="4C1601C4" w:rsidR="002B273B" w:rsidRPr="00EC2D7D" w:rsidRDefault="00EC2D7D" w:rsidP="00E33DA7">
      <w:pPr>
        <w:autoSpaceDE w:val="0"/>
        <w:autoSpaceDN w:val="0"/>
        <w:adjustRightInd w:val="0"/>
        <w:spacing w:line="400" w:lineRule="exact"/>
        <w:ind w:firstLineChars="100" w:firstLine="180"/>
        <w:rPr>
          <w:rFonts w:ascii="Arial" w:eastAsia="微软雅黑" w:hAnsi="Arial" w:cs="Arial"/>
          <w:color w:val="000000"/>
          <w:sz w:val="18"/>
          <w:szCs w:val="18"/>
          <w:shd w:val="clear" w:color="auto" w:fill="FFFFFF"/>
        </w:rPr>
      </w:pPr>
      <w:r w:rsidRPr="00EC2D7D">
        <w:rPr>
          <w:rFonts w:ascii="Arial" w:eastAsia="微软雅黑" w:hAnsi="Arial" w:cs="Arial"/>
          <w:color w:val="000000"/>
          <w:sz w:val="18"/>
          <w:szCs w:val="18"/>
          <w:shd w:val="clear" w:color="auto" w:fill="FFFFFF"/>
        </w:rPr>
        <w:t>TRITC</w:t>
      </w:r>
      <w:r w:rsidRPr="00EC2D7D">
        <w:rPr>
          <w:rFonts w:ascii="Arial" w:eastAsia="微软雅黑" w:hAnsi="Arial" w:cs="Arial"/>
          <w:color w:val="000000"/>
          <w:sz w:val="18"/>
          <w:szCs w:val="18"/>
          <w:shd w:val="clear" w:color="auto" w:fill="FFFFFF"/>
        </w:rPr>
        <w:t>-</w:t>
      </w:r>
      <w:r w:rsidRPr="00EC2D7D">
        <w:rPr>
          <w:rFonts w:ascii="Arial" w:eastAsia="微软雅黑" w:hAnsi="Arial" w:cs="Arial"/>
          <w:color w:val="000000"/>
          <w:sz w:val="18"/>
          <w:szCs w:val="18"/>
          <w:shd w:val="clear" w:color="auto" w:fill="FFFFFF"/>
        </w:rPr>
        <w:t>Phalloidin</w:t>
      </w:r>
      <w:r>
        <w:rPr>
          <w:rFonts w:ascii="Arial" w:eastAsia="微软雅黑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EC2D7D">
        <w:rPr>
          <w:rFonts w:ascii="Arial" w:eastAsia="微软雅黑" w:hAnsi="Arial" w:cs="Arial"/>
          <w:color w:val="000000"/>
          <w:sz w:val="18"/>
          <w:szCs w:val="18"/>
          <w:shd w:val="clear" w:color="auto" w:fill="FFFFFF"/>
        </w:rPr>
        <w:t> Ex=596nm / Em=516nm ,</w:t>
      </w:r>
      <w:r>
        <w:rPr>
          <w:rFonts w:ascii="Arial" w:eastAsia="微软雅黑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EC2D7D">
        <w:rPr>
          <w:rFonts w:ascii="Arial" w:eastAsia="微软雅黑" w:hAnsi="Arial" w:cs="Arial"/>
          <w:color w:val="000000" w:themeColor="text1"/>
          <w:sz w:val="18"/>
          <w:szCs w:val="18"/>
          <w:shd w:val="clear" w:color="auto" w:fill="FFFFFF"/>
        </w:rPr>
        <w:t>推荐工作浓度</w:t>
      </w:r>
      <w:r w:rsidRPr="00EC2D7D">
        <w:rPr>
          <w:rFonts w:ascii="Arial" w:eastAsia="微软雅黑" w:hAnsi="Arial" w:cs="Arial"/>
          <w:color w:val="292929"/>
          <w:sz w:val="18"/>
          <w:szCs w:val="18"/>
        </w:rPr>
        <w:t xml:space="preserve"> 80~200nM</w:t>
      </w:r>
    </w:p>
    <w:p w14:paraId="1719B2B2" w14:textId="77777777" w:rsidR="00E33DA7" w:rsidRDefault="00E33DA7" w:rsidP="00E33DA7">
      <w:pPr>
        <w:autoSpaceDE w:val="0"/>
        <w:autoSpaceDN w:val="0"/>
        <w:adjustRightInd w:val="0"/>
        <w:spacing w:beforeLines="50" w:before="156" w:line="440" w:lineRule="exact"/>
        <w:jc w:val="left"/>
        <w:rPr>
          <w:rFonts w:ascii="Arial" w:eastAsia="微软雅黑" w:hAnsi="Arial" w:cs="Arial"/>
          <w:b/>
          <w:color w:val="000000" w:themeColor="text1"/>
          <w:kern w:val="0"/>
          <w:sz w:val="20"/>
          <w:szCs w:val="20"/>
        </w:rPr>
      </w:pPr>
    </w:p>
    <w:p w14:paraId="19328F4B" w14:textId="5FDBCD8A" w:rsidR="005D4CF8" w:rsidRPr="00E33DA7" w:rsidRDefault="0019461F" w:rsidP="00E33DA7">
      <w:pPr>
        <w:autoSpaceDE w:val="0"/>
        <w:autoSpaceDN w:val="0"/>
        <w:adjustRightInd w:val="0"/>
        <w:spacing w:beforeLines="50" w:before="156" w:line="440" w:lineRule="exact"/>
        <w:jc w:val="left"/>
        <w:rPr>
          <w:rFonts w:ascii="Arial" w:eastAsia="微软雅黑" w:hAnsi="Arial" w:cs="Arial"/>
          <w:b/>
          <w:color w:val="000000" w:themeColor="text1"/>
          <w:kern w:val="0"/>
          <w:sz w:val="18"/>
          <w:szCs w:val="18"/>
        </w:rPr>
      </w:pPr>
      <w:r w:rsidRPr="003F7BF6">
        <w:rPr>
          <w:rFonts w:ascii="Arial" w:eastAsia="微软雅黑" w:hAnsi="Arial" w:cs="Arial"/>
          <w:b/>
          <w:color w:val="000000" w:themeColor="text1"/>
          <w:kern w:val="0"/>
          <w:sz w:val="20"/>
          <w:szCs w:val="20"/>
        </w:rPr>
        <w:lastRenderedPageBreak/>
        <w:t>产品</w:t>
      </w:r>
      <w:r w:rsidR="003B5017" w:rsidRPr="003F7BF6">
        <w:rPr>
          <w:rFonts w:ascii="Arial" w:eastAsia="微软雅黑" w:hAnsi="Arial" w:cs="Arial"/>
          <w:b/>
          <w:color w:val="000000" w:themeColor="text1"/>
          <w:kern w:val="0"/>
          <w:sz w:val="20"/>
          <w:szCs w:val="20"/>
        </w:rPr>
        <w:t>包装</w:t>
      </w:r>
    </w:p>
    <w:tbl>
      <w:tblPr>
        <w:tblStyle w:val="ab"/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275"/>
        <w:gridCol w:w="3969"/>
      </w:tblGrid>
      <w:tr w:rsidR="005C1673" w:rsidRPr="00E33DA7" w14:paraId="532CA7BB" w14:textId="77777777" w:rsidTr="00E33DA7">
        <w:tc>
          <w:tcPr>
            <w:tcW w:w="4962" w:type="dxa"/>
            <w:shd w:val="clear" w:color="auto" w:fill="002060"/>
          </w:tcPr>
          <w:p w14:paraId="43AFE3B9" w14:textId="7890858C" w:rsidR="005C1673" w:rsidRPr="00E33DA7" w:rsidRDefault="00E33DA7" w:rsidP="00E33DA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Arial" w:eastAsia="微软雅黑" w:hAnsi="Arial" w:cs="Arial"/>
                <w:b/>
                <w:color w:val="FFFFFF" w:themeColor="background1"/>
                <w:kern w:val="0"/>
                <w:sz w:val="18"/>
                <w:szCs w:val="18"/>
              </w:rPr>
            </w:pPr>
            <w:r w:rsidRPr="00E33DA7">
              <w:rPr>
                <w:rFonts w:ascii="Arial" w:eastAsia="微软雅黑" w:hAnsi="Arial" w:cs="Arial" w:hint="eastAsia"/>
                <w:b/>
                <w:color w:val="FFFFFF" w:themeColor="background1"/>
                <w:kern w:val="0"/>
                <w:sz w:val="18"/>
                <w:szCs w:val="18"/>
              </w:rPr>
              <w:t>染料名称</w:t>
            </w:r>
          </w:p>
        </w:tc>
        <w:tc>
          <w:tcPr>
            <w:tcW w:w="1275" w:type="dxa"/>
            <w:shd w:val="clear" w:color="auto" w:fill="002060"/>
          </w:tcPr>
          <w:p w14:paraId="4DC001E1" w14:textId="07F5EB78" w:rsidR="005C1673" w:rsidRPr="00E33DA7" w:rsidRDefault="005C1673" w:rsidP="00E33DA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Arial" w:eastAsia="微软雅黑" w:hAnsi="Arial" w:cs="Arial"/>
                <w:b/>
                <w:color w:val="FFFFFF" w:themeColor="background1"/>
                <w:kern w:val="0"/>
                <w:sz w:val="18"/>
                <w:szCs w:val="18"/>
              </w:rPr>
            </w:pPr>
            <w:r w:rsidRPr="00E33DA7">
              <w:rPr>
                <w:rFonts w:ascii="Arial" w:eastAsia="微软雅黑" w:hAnsi="Arial" w:cs="Arial" w:hint="eastAsia"/>
                <w:b/>
                <w:color w:val="FFFFFF" w:themeColor="background1"/>
                <w:kern w:val="0"/>
                <w:sz w:val="18"/>
                <w:szCs w:val="18"/>
              </w:rPr>
              <w:t>规格</w:t>
            </w:r>
          </w:p>
        </w:tc>
        <w:tc>
          <w:tcPr>
            <w:tcW w:w="3969" w:type="dxa"/>
            <w:shd w:val="clear" w:color="auto" w:fill="002060"/>
          </w:tcPr>
          <w:p w14:paraId="5A14EE20" w14:textId="19CB62B2" w:rsidR="005C1673" w:rsidRPr="00E33DA7" w:rsidRDefault="00E33DA7" w:rsidP="00E33DA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Arial" w:eastAsia="微软雅黑" w:hAnsi="Arial" w:cs="Arial"/>
                <w:b/>
                <w:color w:val="FFFFFF" w:themeColor="background1"/>
                <w:kern w:val="0"/>
                <w:sz w:val="18"/>
                <w:szCs w:val="18"/>
              </w:rPr>
            </w:pPr>
            <w:r w:rsidRPr="00E33DA7">
              <w:rPr>
                <w:rFonts w:ascii="Arial" w:eastAsia="微软雅黑" w:hAnsi="Arial" w:cs="Arial" w:hint="eastAsia"/>
                <w:b/>
                <w:color w:val="FFFFFF" w:themeColor="background1"/>
                <w:kern w:val="0"/>
                <w:sz w:val="18"/>
                <w:szCs w:val="18"/>
              </w:rPr>
              <w:t>货号</w:t>
            </w:r>
          </w:p>
        </w:tc>
      </w:tr>
      <w:tr w:rsidR="005C1673" w:rsidRPr="00E33DA7" w14:paraId="5219E907" w14:textId="77777777" w:rsidTr="00E33DA7">
        <w:tc>
          <w:tcPr>
            <w:tcW w:w="4962" w:type="dxa"/>
          </w:tcPr>
          <w:p w14:paraId="732BA359" w14:textId="2A07CD25" w:rsidR="005C1673" w:rsidRPr="00E33DA7" w:rsidRDefault="00E33DA7" w:rsidP="00E33DA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33DA7"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  <w:t>鬼笔环肽（</w:t>
            </w:r>
            <w:r w:rsidRPr="00E33DA7"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  <w:t>FITC</w:t>
            </w:r>
            <w:r w:rsidRPr="00E33DA7"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  <w:t>标记）</w:t>
            </w:r>
            <w:r w:rsidRPr="00E33DA7"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  <w:t>Fluorescein phalloidin</w:t>
            </w:r>
            <w:r w:rsidRPr="00E33DA7"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(20uM)</w:t>
            </w:r>
          </w:p>
        </w:tc>
        <w:tc>
          <w:tcPr>
            <w:tcW w:w="1275" w:type="dxa"/>
          </w:tcPr>
          <w:p w14:paraId="6C26752E" w14:textId="0CA676CF" w:rsidR="005C1673" w:rsidRPr="00E33DA7" w:rsidRDefault="00E33DA7" w:rsidP="00E33DA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33DA7"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  <w:t>200ul</w:t>
            </w:r>
          </w:p>
        </w:tc>
        <w:tc>
          <w:tcPr>
            <w:tcW w:w="3969" w:type="dxa"/>
          </w:tcPr>
          <w:p w14:paraId="1A6A5CA0" w14:textId="02CBB672" w:rsidR="005C1673" w:rsidRPr="00E33DA7" w:rsidRDefault="00E33DA7" w:rsidP="00E33DA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33DA7"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  <w:t>MF8203</w:t>
            </w:r>
          </w:p>
        </w:tc>
      </w:tr>
      <w:tr w:rsidR="005C1673" w:rsidRPr="00E33DA7" w14:paraId="75DF4BF9" w14:textId="77777777" w:rsidTr="00E33DA7">
        <w:tc>
          <w:tcPr>
            <w:tcW w:w="4962" w:type="dxa"/>
          </w:tcPr>
          <w:p w14:paraId="470D9A11" w14:textId="620227F6" w:rsidR="005C1673" w:rsidRPr="00E33DA7" w:rsidRDefault="00E33DA7" w:rsidP="00E33DA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33DA7"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  <w:t>鬼笔环肽（罗丹明标记）</w:t>
            </w:r>
            <w:r w:rsidRPr="00E33DA7"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  <w:t>Rhodamine phalloidin</w:t>
            </w:r>
            <w:r w:rsidRPr="00E33DA7"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E33DA7"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  <w:t>(20uM)</w:t>
            </w:r>
          </w:p>
        </w:tc>
        <w:tc>
          <w:tcPr>
            <w:tcW w:w="1275" w:type="dxa"/>
          </w:tcPr>
          <w:p w14:paraId="6FDC66EC" w14:textId="171ED01E" w:rsidR="005C1673" w:rsidRPr="00E33DA7" w:rsidRDefault="00E33DA7" w:rsidP="00E33DA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33DA7"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  <w:t>200ul</w:t>
            </w:r>
          </w:p>
        </w:tc>
        <w:tc>
          <w:tcPr>
            <w:tcW w:w="3969" w:type="dxa"/>
          </w:tcPr>
          <w:p w14:paraId="75656963" w14:textId="7A370DA5" w:rsidR="005C1673" w:rsidRPr="00E33DA7" w:rsidRDefault="00E33DA7" w:rsidP="00E33DA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33DA7"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  <w:t>MF820</w:t>
            </w:r>
            <w:r w:rsidRPr="00E33DA7"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B35324" w:rsidRPr="00E33DA7" w14:paraId="5F9F1B0C" w14:textId="77777777" w:rsidTr="00E33DA7">
        <w:tc>
          <w:tcPr>
            <w:tcW w:w="4962" w:type="dxa"/>
          </w:tcPr>
          <w:p w14:paraId="5A786901" w14:textId="6CFD6C51" w:rsidR="00B35324" w:rsidRPr="00E33DA7" w:rsidRDefault="00E33DA7" w:rsidP="00E33DA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33DA7"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  <w:t>Hoechst 33258</w:t>
            </w:r>
            <w:r w:rsidRPr="00E33DA7"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  <w:t>细胞核荧光染料溶液</w:t>
            </w:r>
            <w:r w:rsidRPr="00E33DA7"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E33DA7"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  <w:t>(20mM)</w:t>
            </w:r>
          </w:p>
        </w:tc>
        <w:tc>
          <w:tcPr>
            <w:tcW w:w="1275" w:type="dxa"/>
          </w:tcPr>
          <w:p w14:paraId="58612A72" w14:textId="770CFEE3" w:rsidR="00B35324" w:rsidRPr="00E33DA7" w:rsidRDefault="00E33DA7" w:rsidP="00E33DA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33DA7"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  <w:t>200ul</w:t>
            </w:r>
          </w:p>
        </w:tc>
        <w:tc>
          <w:tcPr>
            <w:tcW w:w="3969" w:type="dxa"/>
          </w:tcPr>
          <w:p w14:paraId="22A64483" w14:textId="23A68F73" w:rsidR="00B35324" w:rsidRPr="00E33DA7" w:rsidRDefault="00E33DA7" w:rsidP="00E33DA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33DA7"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  <w:t>MG1791</w:t>
            </w:r>
          </w:p>
        </w:tc>
      </w:tr>
      <w:tr w:rsidR="00E33DA7" w:rsidRPr="00E33DA7" w14:paraId="0AD05FA6" w14:textId="77777777" w:rsidTr="00E33DA7">
        <w:tc>
          <w:tcPr>
            <w:tcW w:w="4962" w:type="dxa"/>
          </w:tcPr>
          <w:p w14:paraId="586D2A0E" w14:textId="05AC44AC" w:rsidR="00E33DA7" w:rsidRPr="00E33DA7" w:rsidRDefault="00E33DA7" w:rsidP="00E33DA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33DA7"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  <w:t>细胞膜荧光探针</w:t>
            </w:r>
            <w:r w:rsidRPr="00E33DA7"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  <w:t>DiI iodide</w:t>
            </w:r>
            <w:r w:rsidRPr="00E33DA7">
              <w:rPr>
                <w:rFonts w:ascii="Arial" w:eastAsia="微软雅黑" w:hAnsi="Arial" w:cs="Arial"/>
                <w:sz w:val="18"/>
                <w:szCs w:val="18"/>
              </w:rPr>
              <w:t xml:space="preserve">  </w:t>
            </w:r>
            <w:r w:rsidRPr="00E33DA7">
              <w:rPr>
                <w:rFonts w:ascii="Arial" w:eastAsia="微软雅黑" w:hAnsi="Arial" w:cs="Arial"/>
                <w:sz w:val="18"/>
                <w:szCs w:val="18"/>
              </w:rPr>
              <w:t>（</w:t>
            </w:r>
            <w:r w:rsidRPr="00E33DA7">
              <w:rPr>
                <w:rFonts w:ascii="Arial" w:eastAsia="微软雅黑" w:hAnsi="Arial" w:cs="Arial"/>
                <w:sz w:val="18"/>
                <w:szCs w:val="18"/>
              </w:rPr>
              <w:t>2mg/ml</w:t>
            </w:r>
            <w:r w:rsidRPr="00E33DA7">
              <w:rPr>
                <w:rFonts w:ascii="Arial" w:eastAsia="微软雅黑" w:hAnsi="Arial" w:cs="Arial"/>
                <w:sz w:val="18"/>
                <w:szCs w:val="18"/>
              </w:rPr>
              <w:t>）</w:t>
            </w:r>
          </w:p>
        </w:tc>
        <w:tc>
          <w:tcPr>
            <w:tcW w:w="1275" w:type="dxa"/>
          </w:tcPr>
          <w:p w14:paraId="6EF33C0A" w14:textId="5C471F05" w:rsidR="00E33DA7" w:rsidRPr="00E33DA7" w:rsidRDefault="00E33DA7" w:rsidP="00E33DA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33DA7"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  <w:t>200ul</w:t>
            </w:r>
          </w:p>
        </w:tc>
        <w:tc>
          <w:tcPr>
            <w:tcW w:w="3969" w:type="dxa"/>
          </w:tcPr>
          <w:p w14:paraId="04534D7D" w14:textId="5F858D31" w:rsidR="00E33DA7" w:rsidRPr="00E33DA7" w:rsidRDefault="00E33DA7" w:rsidP="00E33DA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33DA7"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  <w:t>MG2681</w:t>
            </w:r>
          </w:p>
        </w:tc>
      </w:tr>
      <w:tr w:rsidR="00B35324" w:rsidRPr="00E33DA7" w14:paraId="51B2B2F0" w14:textId="77777777" w:rsidTr="00E33DA7">
        <w:tc>
          <w:tcPr>
            <w:tcW w:w="4962" w:type="dxa"/>
          </w:tcPr>
          <w:p w14:paraId="4F7E34A5" w14:textId="2FC5764F" w:rsidR="00B35324" w:rsidRPr="00E33DA7" w:rsidRDefault="00E33DA7" w:rsidP="00E33DA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33DA7"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  <w:t>溶酶体绿色荧光探针</w:t>
            </w:r>
            <w:r w:rsidRPr="00E33DA7"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  <w:t>Lyso</w:t>
            </w:r>
            <w:r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  <w:t>-T</w:t>
            </w:r>
            <w:r w:rsidRPr="00E33DA7"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  <w:t>racker Green</w:t>
            </w:r>
          </w:p>
        </w:tc>
        <w:tc>
          <w:tcPr>
            <w:tcW w:w="1275" w:type="dxa"/>
          </w:tcPr>
          <w:p w14:paraId="37B67921" w14:textId="197492B5" w:rsidR="00B35324" w:rsidRPr="00E33DA7" w:rsidRDefault="00E33DA7" w:rsidP="00E33DA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33DA7"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  <w:t>20ul</w:t>
            </w:r>
          </w:p>
        </w:tc>
        <w:tc>
          <w:tcPr>
            <w:tcW w:w="3969" w:type="dxa"/>
          </w:tcPr>
          <w:p w14:paraId="6E51C2FF" w14:textId="787DE2EE" w:rsidR="00B35324" w:rsidRPr="00E33DA7" w:rsidRDefault="00E33DA7" w:rsidP="00E33DA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33DA7">
              <w:rPr>
                <w:rFonts w:ascii="Arial" w:eastAsia="微软雅黑" w:hAnsi="Arial" w:cs="Arial"/>
                <w:color w:val="000000"/>
                <w:sz w:val="18"/>
                <w:szCs w:val="18"/>
                <w:shd w:val="clear" w:color="auto" w:fill="FFFFFF"/>
              </w:rPr>
              <w:t>MF8124G</w:t>
            </w:r>
          </w:p>
        </w:tc>
      </w:tr>
    </w:tbl>
    <w:p w14:paraId="5CD6942F" w14:textId="77777777" w:rsidR="006A2A1A" w:rsidRDefault="006A2A1A" w:rsidP="003F7BF6">
      <w:pPr>
        <w:autoSpaceDE w:val="0"/>
        <w:autoSpaceDN w:val="0"/>
        <w:adjustRightInd w:val="0"/>
        <w:spacing w:beforeLines="50" w:before="156" w:line="440" w:lineRule="exact"/>
        <w:jc w:val="left"/>
        <w:rPr>
          <w:rFonts w:ascii="Arial" w:eastAsia="微软雅黑" w:hAnsi="Arial" w:cs="Arial"/>
          <w:b/>
          <w:color w:val="000000" w:themeColor="text1"/>
          <w:kern w:val="0"/>
          <w:sz w:val="20"/>
          <w:szCs w:val="20"/>
        </w:rPr>
      </w:pPr>
    </w:p>
    <w:p w14:paraId="5FD2D4ED" w14:textId="6F2796F1" w:rsidR="00E33DA7" w:rsidRDefault="00E33DA7" w:rsidP="003F7BF6">
      <w:pPr>
        <w:autoSpaceDE w:val="0"/>
        <w:autoSpaceDN w:val="0"/>
        <w:adjustRightInd w:val="0"/>
        <w:spacing w:beforeLines="50" w:before="156" w:line="440" w:lineRule="exact"/>
        <w:jc w:val="left"/>
        <w:rPr>
          <w:rFonts w:ascii="Arial" w:eastAsia="微软雅黑" w:hAnsi="Arial" w:cs="Arial"/>
          <w:b/>
          <w:color w:val="000000" w:themeColor="text1"/>
          <w:kern w:val="0"/>
          <w:sz w:val="20"/>
          <w:szCs w:val="20"/>
        </w:rPr>
      </w:pPr>
      <w:r>
        <w:rPr>
          <w:rFonts w:ascii="Arial" w:eastAsia="微软雅黑" w:hAnsi="Arial" w:cs="Arial" w:hint="eastAsia"/>
          <w:b/>
          <w:color w:val="000000" w:themeColor="text1"/>
          <w:kern w:val="0"/>
          <w:sz w:val="20"/>
          <w:szCs w:val="20"/>
        </w:rPr>
        <w:t>参考文献及技术资料</w:t>
      </w:r>
    </w:p>
    <w:p w14:paraId="4433212E" w14:textId="02298393" w:rsidR="00E33DA7" w:rsidRPr="00E33DA7" w:rsidRDefault="00E33DA7" w:rsidP="00E33DA7">
      <w:pPr>
        <w:pStyle w:val="a9"/>
        <w:numPr>
          <w:ilvl w:val="0"/>
          <w:numId w:val="21"/>
        </w:numPr>
        <w:autoSpaceDE w:val="0"/>
        <w:autoSpaceDN w:val="0"/>
        <w:adjustRightInd w:val="0"/>
        <w:spacing w:line="340" w:lineRule="exact"/>
        <w:ind w:firstLineChars="0"/>
        <w:jc w:val="left"/>
        <w:rPr>
          <w:rFonts w:ascii="Arial" w:eastAsia="微软雅黑" w:hAnsi="Arial" w:cs="Arial"/>
          <w:sz w:val="18"/>
          <w:szCs w:val="18"/>
        </w:rPr>
      </w:pPr>
      <w:r w:rsidRPr="00E33DA7">
        <w:rPr>
          <w:rFonts w:ascii="Arial" w:eastAsia="微软雅黑" w:hAnsi="Arial" w:cs="Arial"/>
          <w:sz w:val="18"/>
          <w:szCs w:val="18"/>
        </w:rPr>
        <w:t>Acta materialia inc </w:t>
      </w:r>
      <w:r w:rsidRPr="006A2A1A">
        <w:rPr>
          <w:rFonts w:ascii="Arial" w:eastAsia="微软雅黑" w:hAnsi="Arial" w:cs="Arial"/>
          <w:i/>
          <w:iCs/>
          <w:sz w:val="18"/>
          <w:szCs w:val="18"/>
        </w:rPr>
        <w:t>2018</w:t>
      </w:r>
      <w:r w:rsidRPr="00E33DA7">
        <w:rPr>
          <w:rFonts w:ascii="Arial" w:eastAsia="微软雅黑" w:hAnsi="Arial" w:cs="Arial"/>
          <w:sz w:val="18"/>
          <w:szCs w:val="18"/>
        </w:rPr>
        <w:t>，</w:t>
      </w:r>
      <w:r w:rsidRPr="00E33DA7">
        <w:rPr>
          <w:rFonts w:ascii="Arial" w:eastAsia="微软雅黑" w:hAnsi="Arial" w:cs="Arial"/>
          <w:sz w:val="18"/>
          <w:szCs w:val="18"/>
        </w:rPr>
        <w:t>Available at SSRN: https://ssrn.com/abstract=3275463</w:t>
      </w:r>
    </w:p>
    <w:p w14:paraId="3C405BF5" w14:textId="1AE6FA05" w:rsidR="00E33DA7" w:rsidRPr="00E33DA7" w:rsidRDefault="00E33DA7" w:rsidP="00E33DA7">
      <w:pPr>
        <w:autoSpaceDE w:val="0"/>
        <w:autoSpaceDN w:val="0"/>
        <w:adjustRightInd w:val="0"/>
        <w:spacing w:line="340" w:lineRule="exact"/>
        <w:jc w:val="left"/>
        <w:rPr>
          <w:rFonts w:ascii="Arial" w:eastAsia="微软雅黑" w:hAnsi="Arial" w:cs="Arial"/>
          <w:sz w:val="18"/>
          <w:szCs w:val="18"/>
        </w:rPr>
      </w:pPr>
      <w:r w:rsidRPr="00E33DA7">
        <w:rPr>
          <w:rFonts w:ascii="Arial" w:eastAsia="微软雅黑" w:hAnsi="Arial" w:cs="Arial"/>
          <w:sz w:val="18"/>
          <w:szCs w:val="18"/>
        </w:rPr>
        <w:t xml:space="preserve">2.  </w:t>
      </w:r>
      <w:r w:rsidRPr="00E33DA7">
        <w:rPr>
          <w:rFonts w:ascii="Arial" w:eastAsia="微软雅黑" w:hAnsi="Arial" w:cs="Arial"/>
          <w:sz w:val="18"/>
          <w:szCs w:val="18"/>
        </w:rPr>
        <w:t xml:space="preserve">Free Radical Biology and Medicine. </w:t>
      </w:r>
      <w:r w:rsidRPr="006A2A1A">
        <w:rPr>
          <w:rFonts w:ascii="Arial" w:eastAsia="微软雅黑" w:hAnsi="Arial" w:cs="Arial"/>
          <w:i/>
          <w:iCs/>
          <w:sz w:val="18"/>
          <w:szCs w:val="18"/>
        </w:rPr>
        <w:t>2018</w:t>
      </w:r>
      <w:r w:rsidRPr="00E33DA7">
        <w:rPr>
          <w:rFonts w:ascii="Arial" w:eastAsia="微软雅黑" w:hAnsi="Arial" w:cs="Arial"/>
          <w:sz w:val="18"/>
          <w:szCs w:val="18"/>
        </w:rPr>
        <w:t>,126:187–201</w:t>
      </w:r>
    </w:p>
    <w:p w14:paraId="36D7F9F7" w14:textId="7C1612A8" w:rsidR="00E33DA7" w:rsidRDefault="00E33DA7" w:rsidP="00E33DA7">
      <w:pPr>
        <w:autoSpaceDE w:val="0"/>
        <w:autoSpaceDN w:val="0"/>
        <w:adjustRightInd w:val="0"/>
        <w:spacing w:line="340" w:lineRule="exact"/>
        <w:jc w:val="left"/>
        <w:rPr>
          <w:rFonts w:ascii="Arial" w:eastAsia="微软雅黑" w:hAnsi="Arial" w:cs="Arial"/>
          <w:sz w:val="18"/>
          <w:szCs w:val="18"/>
        </w:rPr>
      </w:pPr>
      <w:r w:rsidRPr="00E33DA7">
        <w:rPr>
          <w:rFonts w:ascii="Arial" w:eastAsia="微软雅黑" w:hAnsi="Arial" w:cs="Arial"/>
          <w:sz w:val="18"/>
          <w:szCs w:val="18"/>
        </w:rPr>
        <w:t xml:space="preserve">3.  </w:t>
      </w:r>
      <w:r w:rsidRPr="00E33DA7">
        <w:rPr>
          <w:rFonts w:ascii="Arial" w:eastAsia="微软雅黑" w:hAnsi="Arial" w:cs="Arial"/>
          <w:sz w:val="18"/>
          <w:szCs w:val="18"/>
        </w:rPr>
        <w:t xml:space="preserve">J. Mater. Chem. B, </w:t>
      </w:r>
      <w:r w:rsidRPr="006A2A1A">
        <w:rPr>
          <w:rFonts w:ascii="Arial" w:eastAsia="微软雅黑" w:hAnsi="Arial" w:cs="Arial"/>
          <w:i/>
          <w:iCs/>
          <w:sz w:val="18"/>
          <w:szCs w:val="18"/>
        </w:rPr>
        <w:t>2016</w:t>
      </w:r>
      <w:r w:rsidRPr="00E33DA7">
        <w:rPr>
          <w:rFonts w:ascii="Arial" w:eastAsia="微软雅黑" w:hAnsi="Arial" w:cs="Arial"/>
          <w:sz w:val="18"/>
          <w:szCs w:val="18"/>
        </w:rPr>
        <w:t>, 4, 4295</w:t>
      </w:r>
      <w:r w:rsidR="006A2A1A">
        <w:rPr>
          <w:rFonts w:ascii="Arial" w:eastAsia="微软雅黑" w:hAnsi="Arial" w:cs="Arial"/>
          <w:sz w:val="18"/>
          <w:szCs w:val="18"/>
        </w:rPr>
        <w:t>—</w:t>
      </w:r>
      <w:r w:rsidRPr="00E33DA7">
        <w:rPr>
          <w:rFonts w:ascii="Arial" w:eastAsia="微软雅黑" w:hAnsi="Arial" w:cs="Arial"/>
          <w:sz w:val="18"/>
          <w:szCs w:val="18"/>
        </w:rPr>
        <w:t>4301</w:t>
      </w:r>
    </w:p>
    <w:p w14:paraId="47A81CE8" w14:textId="21E1D14F" w:rsidR="006A2A1A" w:rsidRPr="006A2A1A" w:rsidRDefault="006A2A1A" w:rsidP="00E33DA7">
      <w:pPr>
        <w:autoSpaceDE w:val="0"/>
        <w:autoSpaceDN w:val="0"/>
        <w:adjustRightInd w:val="0"/>
        <w:spacing w:line="340" w:lineRule="exact"/>
        <w:jc w:val="left"/>
        <w:rPr>
          <w:rFonts w:ascii="Arial" w:eastAsia="微软雅黑" w:hAnsi="Arial" w:cs="Arial" w:hint="eastAsia"/>
          <w:sz w:val="18"/>
          <w:szCs w:val="18"/>
        </w:rPr>
      </w:pPr>
    </w:p>
    <w:p w14:paraId="332AE716" w14:textId="363F7A37" w:rsidR="00850DAC" w:rsidRPr="003F7BF6" w:rsidRDefault="00850DAC" w:rsidP="003F7BF6">
      <w:pPr>
        <w:autoSpaceDE w:val="0"/>
        <w:autoSpaceDN w:val="0"/>
        <w:adjustRightInd w:val="0"/>
        <w:spacing w:beforeLines="50" w:before="156" w:line="440" w:lineRule="exact"/>
        <w:jc w:val="left"/>
        <w:rPr>
          <w:rFonts w:ascii="Arial" w:eastAsia="微软雅黑" w:hAnsi="Arial" w:cs="Arial"/>
          <w:b/>
          <w:kern w:val="0"/>
          <w:sz w:val="20"/>
          <w:szCs w:val="20"/>
        </w:rPr>
      </w:pPr>
      <w:r w:rsidRPr="003F7BF6">
        <w:rPr>
          <w:rFonts w:ascii="Arial" w:eastAsia="微软雅黑" w:hAnsi="Arial" w:cs="Arial"/>
          <w:b/>
          <w:color w:val="000000" w:themeColor="text1"/>
          <w:kern w:val="0"/>
          <w:sz w:val="20"/>
          <w:szCs w:val="20"/>
        </w:rPr>
        <w:t>保存条件</w:t>
      </w:r>
    </w:p>
    <w:p w14:paraId="60AE7BAB" w14:textId="4B913DAC" w:rsidR="005C1673" w:rsidRPr="003F7BF6" w:rsidRDefault="00E33DA7" w:rsidP="005C1673">
      <w:pPr>
        <w:autoSpaceDE w:val="0"/>
        <w:autoSpaceDN w:val="0"/>
        <w:adjustRightInd w:val="0"/>
        <w:spacing w:line="400" w:lineRule="exact"/>
        <w:ind w:left="280" w:hanging="280"/>
        <w:rPr>
          <w:rFonts w:ascii="Arial" w:eastAsia="微软雅黑" w:hAnsi="Arial" w:cs="Arial"/>
          <w:kern w:val="0"/>
          <w:sz w:val="20"/>
          <w:szCs w:val="20"/>
        </w:rPr>
      </w:pPr>
      <w:r>
        <w:rPr>
          <w:rFonts w:ascii="Arial" w:eastAsia="微软雅黑" w:hAnsi="Arial" w:cs="Arial" w:hint="eastAsia"/>
          <w:sz w:val="20"/>
          <w:szCs w:val="20"/>
        </w:rPr>
        <w:t>-</w:t>
      </w:r>
      <w:r>
        <w:rPr>
          <w:rFonts w:ascii="Arial" w:eastAsia="微软雅黑" w:hAnsi="Arial" w:cs="Arial"/>
          <w:sz w:val="20"/>
          <w:szCs w:val="20"/>
        </w:rPr>
        <w:t>20</w:t>
      </w:r>
      <w:r w:rsidR="005C1673" w:rsidRPr="005C1673">
        <w:rPr>
          <w:rFonts w:ascii="Arial" w:eastAsia="微软雅黑" w:hAnsi="Arial" w:cs="Arial" w:hint="eastAsia"/>
          <w:sz w:val="20"/>
          <w:szCs w:val="20"/>
        </w:rPr>
        <w:t>℃</w:t>
      </w:r>
      <w:r>
        <w:rPr>
          <w:rFonts w:ascii="Arial" w:eastAsia="微软雅黑" w:hAnsi="Arial" w:cs="Arial" w:hint="eastAsia"/>
          <w:sz w:val="20"/>
          <w:szCs w:val="20"/>
        </w:rPr>
        <w:t xml:space="preserve"> </w:t>
      </w:r>
      <w:r>
        <w:rPr>
          <w:rFonts w:ascii="Arial" w:eastAsia="微软雅黑" w:hAnsi="Arial" w:cs="Arial"/>
          <w:sz w:val="20"/>
          <w:szCs w:val="20"/>
        </w:rPr>
        <w:t xml:space="preserve">&amp; </w:t>
      </w:r>
      <w:r w:rsidR="005C1673">
        <w:rPr>
          <w:rFonts w:ascii="Arial" w:eastAsia="微软雅黑" w:hAnsi="Arial" w:cs="Arial" w:hint="eastAsia"/>
          <w:sz w:val="20"/>
          <w:szCs w:val="20"/>
        </w:rPr>
        <w:t>避光保存</w:t>
      </w:r>
    </w:p>
    <w:p w14:paraId="05A3457F" w14:textId="20CB43B6" w:rsidR="005B7662" w:rsidRPr="003F7BF6" w:rsidRDefault="005B7662" w:rsidP="005340D8">
      <w:pPr>
        <w:autoSpaceDE w:val="0"/>
        <w:autoSpaceDN w:val="0"/>
        <w:adjustRightInd w:val="0"/>
        <w:spacing w:line="400" w:lineRule="exact"/>
        <w:ind w:left="280" w:hanging="280"/>
        <w:rPr>
          <w:rFonts w:ascii="Arial" w:eastAsia="微软雅黑" w:hAnsi="Arial" w:cs="Arial"/>
          <w:kern w:val="0"/>
          <w:sz w:val="20"/>
          <w:szCs w:val="20"/>
        </w:rPr>
      </w:pPr>
    </w:p>
    <w:p w14:paraId="63ADD7C6" w14:textId="77777777" w:rsidR="00850DAC" w:rsidRPr="003F7BF6" w:rsidRDefault="00850DAC" w:rsidP="00474083">
      <w:pPr>
        <w:widowControl/>
        <w:shd w:val="clear" w:color="auto" w:fill="FFFFFF"/>
        <w:spacing w:line="440" w:lineRule="exact"/>
        <w:jc w:val="center"/>
        <w:rPr>
          <w:rFonts w:ascii="Arial" w:eastAsia="微软雅黑" w:hAnsi="Arial" w:cs="Arial"/>
          <w:b/>
          <w:color w:val="000000"/>
          <w:sz w:val="20"/>
          <w:szCs w:val="20"/>
          <w:shd w:val="clear" w:color="auto" w:fill="FFFFFF"/>
        </w:rPr>
      </w:pPr>
    </w:p>
    <w:p w14:paraId="1F3BC171" w14:textId="77777777" w:rsidR="00850DAC" w:rsidRPr="003F7BF6" w:rsidRDefault="00850DAC" w:rsidP="00474083">
      <w:pPr>
        <w:widowControl/>
        <w:shd w:val="clear" w:color="auto" w:fill="FFFFFF"/>
        <w:spacing w:line="440" w:lineRule="exact"/>
        <w:jc w:val="center"/>
        <w:rPr>
          <w:rFonts w:ascii="Arial" w:eastAsia="微软雅黑" w:hAnsi="Arial" w:cs="Arial"/>
          <w:b/>
          <w:color w:val="000000"/>
          <w:sz w:val="20"/>
          <w:szCs w:val="20"/>
          <w:shd w:val="clear" w:color="auto" w:fill="FFFFFF"/>
        </w:rPr>
      </w:pPr>
    </w:p>
    <w:p w14:paraId="5278BEDA" w14:textId="238F4D32" w:rsidR="00623478" w:rsidRPr="003F7BF6" w:rsidRDefault="00AD1737" w:rsidP="00474083">
      <w:pPr>
        <w:widowControl/>
        <w:shd w:val="clear" w:color="auto" w:fill="FFFFFF"/>
        <w:spacing w:line="440" w:lineRule="exact"/>
        <w:jc w:val="center"/>
        <w:rPr>
          <w:rFonts w:ascii="Arial" w:eastAsia="微软雅黑" w:hAnsi="Arial" w:cs="Arial"/>
          <w:b/>
          <w:color w:val="222222"/>
          <w:kern w:val="0"/>
          <w:sz w:val="20"/>
          <w:szCs w:val="20"/>
        </w:rPr>
      </w:pPr>
      <w:r w:rsidRPr="003F7BF6">
        <w:rPr>
          <w:rFonts w:ascii="Arial" w:eastAsia="微软雅黑" w:hAnsi="Arial" w:cs="Arial"/>
          <w:b/>
          <w:color w:val="000000"/>
          <w:sz w:val="20"/>
          <w:szCs w:val="20"/>
          <w:shd w:val="clear" w:color="auto" w:fill="FFFFFF"/>
        </w:rPr>
        <w:t>仅供科学研究</w:t>
      </w:r>
      <w:r w:rsidR="006A2A1A">
        <w:rPr>
          <w:rFonts w:ascii="Arial" w:eastAsia="微软雅黑" w:hAnsi="Arial" w:cs="Arial" w:hint="eastAsia"/>
          <w:b/>
          <w:color w:val="000000"/>
          <w:sz w:val="20"/>
          <w:szCs w:val="20"/>
          <w:shd w:val="clear" w:color="auto" w:fill="FFFFFF"/>
        </w:rPr>
        <w:t>使用</w:t>
      </w:r>
      <w:r w:rsidRPr="003F7BF6">
        <w:rPr>
          <w:rFonts w:ascii="Arial" w:eastAsia="微软雅黑" w:hAnsi="Arial" w:cs="Arial"/>
          <w:b/>
          <w:color w:val="000000"/>
          <w:sz w:val="20"/>
          <w:szCs w:val="20"/>
          <w:shd w:val="clear" w:color="auto" w:fill="FFFFFF"/>
        </w:rPr>
        <w:t>，不得用于临床</w:t>
      </w:r>
      <w:r w:rsidR="006A2A1A">
        <w:rPr>
          <w:rFonts w:ascii="Arial" w:eastAsia="微软雅黑" w:hAnsi="Arial" w:cs="Arial" w:hint="eastAsia"/>
          <w:b/>
          <w:color w:val="000000"/>
          <w:sz w:val="20"/>
          <w:szCs w:val="20"/>
          <w:shd w:val="clear" w:color="auto" w:fill="FFFFFF"/>
        </w:rPr>
        <w:t>诊断</w:t>
      </w:r>
      <w:r w:rsidRPr="003F7BF6">
        <w:rPr>
          <w:rFonts w:ascii="Arial" w:eastAsia="微软雅黑" w:hAnsi="Arial" w:cs="Arial"/>
          <w:b/>
          <w:color w:val="000000"/>
          <w:sz w:val="20"/>
          <w:szCs w:val="20"/>
          <w:shd w:val="clear" w:color="auto" w:fill="FFFFFF"/>
        </w:rPr>
        <w:t>治疗</w:t>
      </w:r>
    </w:p>
    <w:sectPr w:rsidR="00623478" w:rsidRPr="003F7BF6" w:rsidSect="003B5FA6">
      <w:footerReference w:type="default" r:id="rId17"/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CB80C" w14:textId="77777777" w:rsidR="00FE756F" w:rsidRDefault="00FE756F" w:rsidP="0065435B">
      <w:r>
        <w:separator/>
      </w:r>
    </w:p>
  </w:endnote>
  <w:endnote w:type="continuationSeparator" w:id="0">
    <w:p w14:paraId="3A39D37B" w14:textId="77777777" w:rsidR="00FE756F" w:rsidRDefault="00FE756F" w:rsidP="0065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b1gj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汉仪中黑简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GeorgiaPro-CondSemi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79271"/>
      <w:docPartObj>
        <w:docPartGallery w:val="Page Numbers (Bottom of Page)"/>
        <w:docPartUnique/>
      </w:docPartObj>
    </w:sdtPr>
    <w:sdtContent>
      <w:p w14:paraId="51A81B72" w14:textId="77777777" w:rsidR="009C516F" w:rsidRPr="009C516F" w:rsidRDefault="0068463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5DD" w:rsidRPr="002B55D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3931B2A4" w14:textId="77777777" w:rsidR="00F944FB" w:rsidRPr="009C516F" w:rsidRDefault="009C516F" w:rsidP="009C516F">
    <w:pPr>
      <w:pStyle w:val="a5"/>
      <w:rPr>
        <w:rFonts w:ascii="Arial" w:hAnsi="Arial" w:cs="Arial"/>
        <w:b/>
      </w:rPr>
    </w:pPr>
    <w:r w:rsidRPr="009C516F">
      <w:rPr>
        <w:rFonts w:ascii="Arial" w:hAnsi="Arial" w:cs="Arial"/>
      </w:rPr>
      <w:t>MesGen Biotechnology</w:t>
    </w:r>
    <w:r w:rsidRPr="009C516F">
      <w:rPr>
        <w:rFonts w:ascii="Arial" w:hAnsi="Arial" w:cs="Arial"/>
        <w:b/>
      </w:rPr>
      <w:t xml:space="preserve">  </w:t>
    </w:r>
    <w:r>
      <w:rPr>
        <w:rFonts w:ascii="Arial" w:hAnsi="Arial" w:cs="Arial" w:hint="eastAsia"/>
        <w:b/>
      </w:rPr>
      <w:t xml:space="preserve">                  </w:t>
    </w:r>
    <w:r w:rsidRPr="009C516F">
      <w:rPr>
        <w:rFonts w:ascii="Arial" w:hAnsi="Arial" w:cs="Arial"/>
        <w:b/>
      </w:rPr>
      <w:t>www.mesgenbio.com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EDB53" w14:textId="77777777" w:rsidR="00FE756F" w:rsidRDefault="00FE756F" w:rsidP="0065435B">
      <w:r>
        <w:separator/>
      </w:r>
    </w:p>
  </w:footnote>
  <w:footnote w:type="continuationSeparator" w:id="0">
    <w:p w14:paraId="2D782740" w14:textId="77777777" w:rsidR="00FE756F" w:rsidRDefault="00FE756F" w:rsidP="00654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933FB"/>
    <w:multiLevelType w:val="hybridMultilevel"/>
    <w:tmpl w:val="9C5AA202"/>
    <w:lvl w:ilvl="0" w:tplc="86BEC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F11EAE"/>
    <w:multiLevelType w:val="hybridMultilevel"/>
    <w:tmpl w:val="0C8A54F8"/>
    <w:lvl w:ilvl="0" w:tplc="66B6D724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FB7D30"/>
    <w:multiLevelType w:val="hybridMultilevel"/>
    <w:tmpl w:val="6EDA0462"/>
    <w:lvl w:ilvl="0" w:tplc="09FA10A2">
      <w:start w:val="1"/>
      <w:numFmt w:val="decimal"/>
      <w:lvlText w:val="%1."/>
      <w:lvlJc w:val="left"/>
      <w:pPr>
        <w:ind w:left="360" w:hanging="360"/>
      </w:pPr>
      <w:rPr>
        <w:rFonts w:eastAsia="Meiry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56767A"/>
    <w:multiLevelType w:val="hybridMultilevel"/>
    <w:tmpl w:val="F8AA2CCE"/>
    <w:lvl w:ilvl="0" w:tplc="378C71B2">
      <w:start w:val="1"/>
      <w:numFmt w:val="decimal"/>
      <w:lvlText w:val="%1."/>
      <w:lvlJc w:val="left"/>
      <w:pPr>
        <w:ind w:left="360" w:hanging="360"/>
      </w:pPr>
      <w:rPr>
        <w:rFonts w:ascii="Arial" w:eastAsia="微软雅黑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DF7DF3"/>
    <w:multiLevelType w:val="hybridMultilevel"/>
    <w:tmpl w:val="287ECAC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6319B1"/>
    <w:multiLevelType w:val="hybridMultilevel"/>
    <w:tmpl w:val="35A08C52"/>
    <w:lvl w:ilvl="0" w:tplc="3190B73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37A0501"/>
    <w:multiLevelType w:val="hybridMultilevel"/>
    <w:tmpl w:val="97E83FA6"/>
    <w:lvl w:ilvl="0" w:tplc="31F0275E">
      <w:start w:val="2"/>
      <w:numFmt w:val="decimalEnclosedCircle"/>
      <w:lvlText w:val="%1"/>
      <w:lvlJc w:val="left"/>
      <w:pPr>
        <w:ind w:left="72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38752A31"/>
    <w:multiLevelType w:val="hybridMultilevel"/>
    <w:tmpl w:val="73AE3690"/>
    <w:lvl w:ilvl="0" w:tplc="3F7E1E94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D757C39"/>
    <w:multiLevelType w:val="hybridMultilevel"/>
    <w:tmpl w:val="02D85626"/>
    <w:lvl w:ilvl="0" w:tplc="27DA54F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0681D16"/>
    <w:multiLevelType w:val="hybridMultilevel"/>
    <w:tmpl w:val="01C8D016"/>
    <w:lvl w:ilvl="0" w:tplc="4100F35E">
      <w:start w:val="1"/>
      <w:numFmt w:val="decimal"/>
      <w:lvlText w:val="%1．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0" w15:restartNumberingAfterBreak="0">
    <w:nsid w:val="41CF6EC4"/>
    <w:multiLevelType w:val="hybridMultilevel"/>
    <w:tmpl w:val="35009ADC"/>
    <w:lvl w:ilvl="0" w:tplc="68A05D36">
      <w:start w:val="1"/>
      <w:numFmt w:val="decimal"/>
      <w:lvlText w:val="%1."/>
      <w:lvlJc w:val="left"/>
      <w:pPr>
        <w:ind w:left="360" w:hanging="360"/>
      </w:pPr>
      <w:rPr>
        <w:rFonts w:hAnsi="微软雅黑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42E528F"/>
    <w:multiLevelType w:val="hybridMultilevel"/>
    <w:tmpl w:val="71AA18EC"/>
    <w:lvl w:ilvl="0" w:tplc="3DD8E4E0">
      <w:start w:val="1"/>
      <w:numFmt w:val="decimal"/>
      <w:lvlText w:val="%1."/>
      <w:lvlJc w:val="left"/>
      <w:pPr>
        <w:ind w:left="360" w:hanging="360"/>
      </w:pPr>
      <w:rPr>
        <w:rFonts w:cs="HYb1gj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6CC4960"/>
    <w:multiLevelType w:val="hybridMultilevel"/>
    <w:tmpl w:val="43D495BE"/>
    <w:lvl w:ilvl="0" w:tplc="A5229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7DD248C"/>
    <w:multiLevelType w:val="hybridMultilevel"/>
    <w:tmpl w:val="DB8291BA"/>
    <w:lvl w:ilvl="0" w:tplc="98404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9157B73"/>
    <w:multiLevelType w:val="hybridMultilevel"/>
    <w:tmpl w:val="71AA18EC"/>
    <w:lvl w:ilvl="0" w:tplc="3DD8E4E0">
      <w:start w:val="1"/>
      <w:numFmt w:val="decimal"/>
      <w:lvlText w:val="%1."/>
      <w:lvlJc w:val="left"/>
      <w:pPr>
        <w:ind w:left="360" w:hanging="360"/>
      </w:pPr>
      <w:rPr>
        <w:rFonts w:cs="HYb1gj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FB760D8"/>
    <w:multiLevelType w:val="hybridMultilevel"/>
    <w:tmpl w:val="DE7E0D70"/>
    <w:lvl w:ilvl="0" w:tplc="2258D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56361B"/>
    <w:multiLevelType w:val="hybridMultilevel"/>
    <w:tmpl w:val="71AA18EC"/>
    <w:lvl w:ilvl="0" w:tplc="3DD8E4E0">
      <w:start w:val="1"/>
      <w:numFmt w:val="decimal"/>
      <w:lvlText w:val="%1."/>
      <w:lvlJc w:val="left"/>
      <w:pPr>
        <w:ind w:left="360" w:hanging="360"/>
      </w:pPr>
      <w:rPr>
        <w:rFonts w:cs="HYb1gj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D4436FD"/>
    <w:multiLevelType w:val="hybridMultilevel"/>
    <w:tmpl w:val="6C906D6C"/>
    <w:lvl w:ilvl="0" w:tplc="1248B48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00444F0"/>
    <w:multiLevelType w:val="hybridMultilevel"/>
    <w:tmpl w:val="DA3E31C4"/>
    <w:lvl w:ilvl="0" w:tplc="2CD43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1640B97"/>
    <w:multiLevelType w:val="multilevel"/>
    <w:tmpl w:val="8EB8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A329A3"/>
    <w:multiLevelType w:val="hybridMultilevel"/>
    <w:tmpl w:val="8CB81A30"/>
    <w:lvl w:ilvl="0" w:tplc="313A0F8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9"/>
  </w:num>
  <w:num w:numId="3">
    <w:abstractNumId w:val="15"/>
  </w:num>
  <w:num w:numId="4">
    <w:abstractNumId w:val="12"/>
  </w:num>
  <w:num w:numId="5">
    <w:abstractNumId w:val="9"/>
  </w:num>
  <w:num w:numId="6">
    <w:abstractNumId w:val="8"/>
  </w:num>
  <w:num w:numId="7">
    <w:abstractNumId w:val="16"/>
  </w:num>
  <w:num w:numId="8">
    <w:abstractNumId w:val="14"/>
  </w:num>
  <w:num w:numId="9">
    <w:abstractNumId w:val="11"/>
  </w:num>
  <w:num w:numId="10">
    <w:abstractNumId w:val="20"/>
  </w:num>
  <w:num w:numId="11">
    <w:abstractNumId w:val="13"/>
  </w:num>
  <w:num w:numId="12">
    <w:abstractNumId w:val="10"/>
  </w:num>
  <w:num w:numId="13">
    <w:abstractNumId w:val="4"/>
  </w:num>
  <w:num w:numId="14">
    <w:abstractNumId w:val="5"/>
  </w:num>
  <w:num w:numId="15">
    <w:abstractNumId w:val="18"/>
  </w:num>
  <w:num w:numId="16">
    <w:abstractNumId w:val="6"/>
  </w:num>
  <w:num w:numId="17">
    <w:abstractNumId w:val="3"/>
  </w:num>
  <w:num w:numId="18">
    <w:abstractNumId w:val="1"/>
  </w:num>
  <w:num w:numId="19">
    <w:abstractNumId w:val="7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35B"/>
    <w:rsid w:val="000203F1"/>
    <w:rsid w:val="00065B9A"/>
    <w:rsid w:val="000673A2"/>
    <w:rsid w:val="00071EFE"/>
    <w:rsid w:val="00073020"/>
    <w:rsid w:val="000957C9"/>
    <w:rsid w:val="0009712E"/>
    <w:rsid w:val="000A4EB5"/>
    <w:rsid w:val="000A61A3"/>
    <w:rsid w:val="000B7599"/>
    <w:rsid w:val="000E4C23"/>
    <w:rsid w:val="00102361"/>
    <w:rsid w:val="00127CAE"/>
    <w:rsid w:val="00143960"/>
    <w:rsid w:val="0016142C"/>
    <w:rsid w:val="00163D8A"/>
    <w:rsid w:val="001815CA"/>
    <w:rsid w:val="0019461F"/>
    <w:rsid w:val="001958C9"/>
    <w:rsid w:val="001A3463"/>
    <w:rsid w:val="001D5AE9"/>
    <w:rsid w:val="00205A43"/>
    <w:rsid w:val="0024210E"/>
    <w:rsid w:val="002611E4"/>
    <w:rsid w:val="00267BDF"/>
    <w:rsid w:val="0028529B"/>
    <w:rsid w:val="002B273B"/>
    <w:rsid w:val="002B464F"/>
    <w:rsid w:val="002B4A31"/>
    <w:rsid w:val="002B55DD"/>
    <w:rsid w:val="002D5E46"/>
    <w:rsid w:val="00311F60"/>
    <w:rsid w:val="00337B73"/>
    <w:rsid w:val="00371A2F"/>
    <w:rsid w:val="003851B5"/>
    <w:rsid w:val="003A58DA"/>
    <w:rsid w:val="003B5017"/>
    <w:rsid w:val="003B5FA6"/>
    <w:rsid w:val="003F7BF6"/>
    <w:rsid w:val="004169FA"/>
    <w:rsid w:val="00444513"/>
    <w:rsid w:val="00474083"/>
    <w:rsid w:val="00475678"/>
    <w:rsid w:val="0049205D"/>
    <w:rsid w:val="004D158E"/>
    <w:rsid w:val="00514DC7"/>
    <w:rsid w:val="00523F89"/>
    <w:rsid w:val="005340D8"/>
    <w:rsid w:val="00552AD6"/>
    <w:rsid w:val="005B7662"/>
    <w:rsid w:val="005C1673"/>
    <w:rsid w:val="005C746D"/>
    <w:rsid w:val="005D4CF8"/>
    <w:rsid w:val="0060704A"/>
    <w:rsid w:val="00623478"/>
    <w:rsid w:val="00643D37"/>
    <w:rsid w:val="0065435B"/>
    <w:rsid w:val="0068463C"/>
    <w:rsid w:val="00690FB9"/>
    <w:rsid w:val="00695F96"/>
    <w:rsid w:val="006A0154"/>
    <w:rsid w:val="006A2A1A"/>
    <w:rsid w:val="006E5715"/>
    <w:rsid w:val="006F45FA"/>
    <w:rsid w:val="0072155B"/>
    <w:rsid w:val="0072331A"/>
    <w:rsid w:val="007418CA"/>
    <w:rsid w:val="00754FC0"/>
    <w:rsid w:val="0077383D"/>
    <w:rsid w:val="00790F6A"/>
    <w:rsid w:val="007A48A9"/>
    <w:rsid w:val="007F25E4"/>
    <w:rsid w:val="008057AF"/>
    <w:rsid w:val="0081380C"/>
    <w:rsid w:val="00817A1B"/>
    <w:rsid w:val="00850DAC"/>
    <w:rsid w:val="008641B2"/>
    <w:rsid w:val="00864404"/>
    <w:rsid w:val="008878E6"/>
    <w:rsid w:val="008906ED"/>
    <w:rsid w:val="008B5A6C"/>
    <w:rsid w:val="008C7578"/>
    <w:rsid w:val="008E2BC9"/>
    <w:rsid w:val="00902748"/>
    <w:rsid w:val="00904D45"/>
    <w:rsid w:val="00952D83"/>
    <w:rsid w:val="00960F00"/>
    <w:rsid w:val="009756BF"/>
    <w:rsid w:val="00982D97"/>
    <w:rsid w:val="009C13ED"/>
    <w:rsid w:val="009C516F"/>
    <w:rsid w:val="009E39D2"/>
    <w:rsid w:val="00A12427"/>
    <w:rsid w:val="00A230FB"/>
    <w:rsid w:val="00A27248"/>
    <w:rsid w:val="00A34E28"/>
    <w:rsid w:val="00A42706"/>
    <w:rsid w:val="00A42A9B"/>
    <w:rsid w:val="00A75227"/>
    <w:rsid w:val="00AC7E41"/>
    <w:rsid w:val="00AD1737"/>
    <w:rsid w:val="00AF160A"/>
    <w:rsid w:val="00B33261"/>
    <w:rsid w:val="00B35324"/>
    <w:rsid w:val="00B36F1F"/>
    <w:rsid w:val="00B440AD"/>
    <w:rsid w:val="00C37C0A"/>
    <w:rsid w:val="00C47EBC"/>
    <w:rsid w:val="00C51F22"/>
    <w:rsid w:val="00C6161A"/>
    <w:rsid w:val="00C806E1"/>
    <w:rsid w:val="00CA656E"/>
    <w:rsid w:val="00CC1940"/>
    <w:rsid w:val="00D45EF4"/>
    <w:rsid w:val="00D77AE7"/>
    <w:rsid w:val="00DB7A57"/>
    <w:rsid w:val="00DE2BC7"/>
    <w:rsid w:val="00DE4B1C"/>
    <w:rsid w:val="00DF1928"/>
    <w:rsid w:val="00DF27D0"/>
    <w:rsid w:val="00E33DA7"/>
    <w:rsid w:val="00E76797"/>
    <w:rsid w:val="00EC2D7D"/>
    <w:rsid w:val="00F025FE"/>
    <w:rsid w:val="00F039FF"/>
    <w:rsid w:val="00F205CE"/>
    <w:rsid w:val="00F94393"/>
    <w:rsid w:val="00F944FB"/>
    <w:rsid w:val="00FE1829"/>
    <w:rsid w:val="00FE2E98"/>
    <w:rsid w:val="00FE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504BA"/>
  <w15:docId w15:val="{B8910458-6E13-4E04-A718-F88A2FC8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83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A48A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43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435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A4EB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A4EB5"/>
    <w:rPr>
      <w:sz w:val="18"/>
      <w:szCs w:val="18"/>
    </w:rPr>
  </w:style>
  <w:style w:type="paragraph" w:styleId="a9">
    <w:name w:val="List Paragraph"/>
    <w:basedOn w:val="a"/>
    <w:uiPriority w:val="34"/>
    <w:qFormat/>
    <w:rsid w:val="003A58DA"/>
    <w:pPr>
      <w:ind w:firstLineChars="200" w:firstLine="420"/>
    </w:pPr>
  </w:style>
  <w:style w:type="character" w:styleId="aa">
    <w:name w:val="Strong"/>
    <w:basedOn w:val="a0"/>
    <w:uiPriority w:val="22"/>
    <w:qFormat/>
    <w:rsid w:val="00A34E28"/>
    <w:rPr>
      <w:b/>
      <w:bCs/>
    </w:rPr>
  </w:style>
  <w:style w:type="character" w:customStyle="1" w:styleId="apple-converted-space">
    <w:name w:val="apple-converted-space"/>
    <w:basedOn w:val="a0"/>
    <w:rsid w:val="00A34E28"/>
  </w:style>
  <w:style w:type="table" w:styleId="ab">
    <w:name w:val="Table Grid"/>
    <w:basedOn w:val="a1"/>
    <w:uiPriority w:val="59"/>
    <w:rsid w:val="00A34E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rsid w:val="007A48A9"/>
    <w:rPr>
      <w:rFonts w:ascii="宋体" w:eastAsia="宋体" w:hAnsi="宋体" w:cs="宋体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unhideWhenUsed/>
    <w:rsid w:val="009C516F"/>
    <w:rPr>
      <w:color w:val="0000FF" w:themeColor="hyperlink"/>
      <w:u w:val="single"/>
    </w:rPr>
  </w:style>
  <w:style w:type="paragraph" w:customStyle="1" w:styleId="Default">
    <w:name w:val="Default"/>
    <w:rsid w:val="006E571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2724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5B7662"/>
    <w:pPr>
      <w:spacing w:after="40" w:line="181" w:lineRule="atLeast"/>
    </w:pPr>
    <w:rPr>
      <w:rFonts w:ascii="汉仪中黑简" w:eastAsia="汉仪中黑简" w:hAnsiTheme="minorHAnsi" w:cstheme="minorBidi"/>
      <w:color w:val="auto"/>
    </w:rPr>
  </w:style>
  <w:style w:type="character" w:customStyle="1" w:styleId="A20">
    <w:name w:val="A2"/>
    <w:uiPriority w:val="99"/>
    <w:rsid w:val="005B7662"/>
    <w:rPr>
      <w:rFonts w:ascii="Arial" w:hAnsi="Arial" w:cs="Arial"/>
      <w:b/>
      <w:bCs/>
      <w:color w:val="211D1E"/>
      <w:sz w:val="10"/>
      <w:szCs w:val="10"/>
    </w:rPr>
  </w:style>
  <w:style w:type="paragraph" w:customStyle="1" w:styleId="Pa4">
    <w:name w:val="Pa4"/>
    <w:basedOn w:val="Default"/>
    <w:next w:val="Default"/>
    <w:uiPriority w:val="99"/>
    <w:rsid w:val="005B7662"/>
    <w:pPr>
      <w:spacing w:after="40" w:line="181" w:lineRule="atLeast"/>
    </w:pPr>
    <w:rPr>
      <w:rFonts w:ascii="汉仪中黑简" w:eastAsia="汉仪中黑简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0957C9"/>
    <w:pPr>
      <w:spacing w:after="40" w:line="181" w:lineRule="atLeast"/>
    </w:pPr>
    <w:rPr>
      <w:rFonts w:ascii="汉仪中黑简" w:eastAsia="汉仪中黑简" w:hAnsiTheme="minorHAnsi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5340D8"/>
    <w:pPr>
      <w:spacing w:after="40" w:line="181" w:lineRule="atLeast"/>
    </w:pPr>
    <w:rPr>
      <w:rFonts w:ascii="汉仪中黑简" w:eastAsia="汉仪中黑简" w:hAnsiTheme="minorHAnsi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5340D8"/>
    <w:pPr>
      <w:spacing w:after="40" w:line="18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5340D8"/>
    <w:pPr>
      <w:spacing w:after="40" w:line="18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3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3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8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50921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7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sgenbio.com" TargetMode="Externa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baike.baidu.com/item/%E5%BE%AE%E4%B8%9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baike.baidu.com/item/%E7%9C%9F%E6%A0%B8%E7%BB%86%E8%83%9E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Ting</dc:creator>
  <cp:keywords/>
  <dc:description/>
  <cp:lastModifiedBy>Windows 用户</cp:lastModifiedBy>
  <cp:revision>2</cp:revision>
  <cp:lastPrinted>2020-08-13T01:50:00Z</cp:lastPrinted>
  <dcterms:created xsi:type="dcterms:W3CDTF">2017-12-22T13:27:00Z</dcterms:created>
  <dcterms:modified xsi:type="dcterms:W3CDTF">2020-09-10T13:45:00Z</dcterms:modified>
</cp:coreProperties>
</file>