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D14994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002060" strokecolor="black [3213]" strokeweight="1.5pt">
            <v:textbox style="mso-next-textbox:#_x0000_s2050">
              <w:txbxContent>
                <w:p w:rsidR="00404D1E" w:rsidRPr="00A72580" w:rsidRDefault="00B95C74" w:rsidP="00404D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  <w:t>重组</w:t>
                  </w:r>
                  <w:r w:rsidR="007D34FD" w:rsidRPr="007D34FD">
                    <w:rPr>
                      <w:rFonts w:ascii="微软雅黑" w:eastAsia="微软雅黑" w:hAnsi="微软雅黑" w:cs="Arial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  <w:t>尿嘧啶-DNA 糖基化酶</w:t>
                  </w:r>
                  <w:r w:rsidR="007D34FD">
                    <w:rPr>
                      <w:rFonts w:ascii="Arial" w:hAnsi="Arial" w:cs="Arial" w:hint="eastAsia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 w:rsidR="007D34FD" w:rsidRPr="007D34FD">
                    <w:rPr>
                      <w:rFonts w:ascii="Arial" w:hAnsi="Arial" w:cs="Arial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  <w:t>E.coli UNG (Uracil-DNA Glycosylase)</w:t>
                  </w:r>
                </w:p>
              </w:txbxContent>
            </v:textbox>
          </v:shape>
        </w:pict>
      </w:r>
    </w:p>
    <w:p w:rsidR="00DF27D0" w:rsidRDefault="00404D1E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272415</wp:posOffset>
            </wp:positionV>
            <wp:extent cx="1000125" cy="447675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994"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433.05pt;height:42.75pt;z-index:251661312;mso-position-horizontal-relative:text;mso-position-vertical-relative:text;mso-width-relative:margin;mso-height-relative:margin" fillcolor="#60c" strokecolor="black [3213]" strokeweight="1.5pt">
            <v:textbox style="mso-next-textbox:#_x0000_s2051">
              <w:txbxContent>
                <w:p w:rsidR="00695F96" w:rsidRPr="00C10906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Meiryo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C10906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10906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8" w:history="1">
                    <w:r w:rsidRPr="00C10906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www.mesgenbio.com</w:t>
                    </w:r>
                  </w:hyperlink>
                  <w:r w:rsidR="00DF27D0" w:rsidRPr="00C10906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.  E-mail MesGen Technical Services if you have questions on use of this system: </w:t>
                  </w:r>
                  <w:r w:rsidRPr="00C10906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10906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ech@mesgenbio.com</w:t>
                  </w:r>
                </w:p>
              </w:txbxContent>
            </v:textbox>
          </v:shape>
        </w:pict>
      </w:r>
    </w:p>
    <w:p w:rsidR="00695F96" w:rsidRDefault="00695F9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</w:p>
    <w:p w:rsidR="00404D1E" w:rsidRPr="00B95C74" w:rsidRDefault="00404D1E" w:rsidP="00404D1E">
      <w:pPr>
        <w:spacing w:line="320" w:lineRule="exact"/>
        <w:rPr>
          <w:rFonts w:ascii="Arial" w:hAnsi="Arial" w:cs="Arial"/>
          <w:kern w:val="0"/>
          <w:sz w:val="18"/>
          <w:szCs w:val="18"/>
        </w:rPr>
      </w:pPr>
      <w:r w:rsidRPr="00404D1E">
        <w:rPr>
          <w:rFonts w:ascii="Arial" w:eastAsia="Meiryo" w:hAnsi="Arial" w:cs="Arial"/>
          <w:b/>
          <w:bCs/>
          <w:kern w:val="0"/>
          <w:sz w:val="18"/>
          <w:szCs w:val="18"/>
        </w:rPr>
        <w:t>Catalog Number :</w:t>
      </w:r>
      <w:r w:rsidR="00A72580">
        <w:rPr>
          <w:rFonts w:ascii="Arial" w:eastAsia="Meiryo" w:hAnsi="Arial" w:cs="Arial"/>
          <w:kern w:val="0"/>
          <w:sz w:val="18"/>
          <w:szCs w:val="18"/>
        </w:rPr>
        <w:t xml:space="preserve"> M</w:t>
      </w:r>
      <w:r w:rsidR="007D34FD">
        <w:rPr>
          <w:rFonts w:ascii="Arial" w:hAnsi="Arial" w:cs="Arial" w:hint="eastAsia"/>
          <w:kern w:val="0"/>
          <w:sz w:val="18"/>
          <w:szCs w:val="18"/>
        </w:rPr>
        <w:t>P0921</w:t>
      </w:r>
      <w:r w:rsidRPr="00404D1E">
        <w:rPr>
          <w:rFonts w:ascii="Arial" w:hAnsi="Arial" w:cs="Arial"/>
          <w:kern w:val="0"/>
          <w:sz w:val="18"/>
          <w:szCs w:val="18"/>
        </w:rPr>
        <w:t xml:space="preserve">     </w:t>
      </w:r>
      <w:r w:rsidR="00C10906">
        <w:rPr>
          <w:rFonts w:ascii="Arial" w:hAnsi="Arial" w:cs="Arial" w:hint="eastAsia"/>
          <w:kern w:val="0"/>
          <w:sz w:val="18"/>
          <w:szCs w:val="18"/>
        </w:rPr>
        <w:t xml:space="preserve">             </w:t>
      </w:r>
      <w:r w:rsidRPr="00404D1E">
        <w:rPr>
          <w:rFonts w:ascii="Arial" w:eastAsia="Meiryo" w:hAnsi="Arial" w:cs="Arial"/>
          <w:b/>
          <w:bCs/>
          <w:kern w:val="0"/>
          <w:sz w:val="18"/>
          <w:szCs w:val="18"/>
        </w:rPr>
        <w:t xml:space="preserve">Lot Number : </w:t>
      </w:r>
      <w:r w:rsidRPr="00404D1E">
        <w:rPr>
          <w:rFonts w:ascii="Arial" w:eastAsia="Meiryo" w:hAnsi="Arial" w:cs="Arial"/>
          <w:kern w:val="0"/>
          <w:sz w:val="18"/>
          <w:szCs w:val="18"/>
        </w:rPr>
        <w:t>Refer to vial</w:t>
      </w:r>
      <w:r w:rsidRPr="00404D1E">
        <w:rPr>
          <w:rFonts w:ascii="Arial" w:hAnsi="Arial" w:cs="Arial"/>
          <w:kern w:val="0"/>
          <w:sz w:val="18"/>
          <w:szCs w:val="18"/>
        </w:rPr>
        <w:t xml:space="preserve">      </w:t>
      </w:r>
      <w:r w:rsidR="00C10906">
        <w:rPr>
          <w:rFonts w:ascii="Arial" w:hAnsi="Arial" w:cs="Arial" w:hint="eastAsia"/>
          <w:kern w:val="0"/>
          <w:sz w:val="18"/>
          <w:szCs w:val="18"/>
        </w:rPr>
        <w:t xml:space="preserve">     </w:t>
      </w:r>
      <w:r w:rsidRPr="00404D1E">
        <w:rPr>
          <w:rFonts w:ascii="Arial" w:hAnsi="Arial" w:cs="Arial"/>
          <w:kern w:val="0"/>
          <w:sz w:val="18"/>
          <w:szCs w:val="18"/>
        </w:rPr>
        <w:t xml:space="preserve"> </w:t>
      </w:r>
      <w:r w:rsidR="00C10906">
        <w:rPr>
          <w:rFonts w:ascii="Arial" w:hAnsi="Arial" w:cs="Arial" w:hint="eastAsia"/>
          <w:kern w:val="0"/>
          <w:sz w:val="18"/>
          <w:szCs w:val="18"/>
        </w:rPr>
        <w:t xml:space="preserve">  </w:t>
      </w:r>
      <w:r w:rsidRPr="00404D1E">
        <w:rPr>
          <w:rFonts w:ascii="Arial" w:eastAsia="Meiryo" w:hAnsi="Arial" w:cs="Arial"/>
          <w:b/>
          <w:sz w:val="18"/>
          <w:szCs w:val="18"/>
        </w:rPr>
        <w:t>Packaging Size</w:t>
      </w:r>
      <w:r w:rsidRPr="00404D1E">
        <w:rPr>
          <w:rFonts w:ascii="Arial" w:eastAsia="Meiryo" w:hAnsi="Arial" w:cs="Arial"/>
          <w:b/>
          <w:bCs/>
          <w:sz w:val="18"/>
          <w:szCs w:val="18"/>
        </w:rPr>
        <w:t xml:space="preserve"> :</w:t>
      </w:r>
      <w:r w:rsidRPr="00404D1E">
        <w:rPr>
          <w:rFonts w:ascii="Arial" w:eastAsia="Meiryo" w:hAnsi="Arial" w:cs="Arial"/>
          <w:sz w:val="18"/>
          <w:szCs w:val="18"/>
        </w:rPr>
        <w:t xml:space="preserve"> </w:t>
      </w:r>
      <w:r w:rsidRPr="00404D1E">
        <w:rPr>
          <w:rFonts w:ascii="Arial" w:eastAsia="Meiryo" w:hAnsi="Arial" w:cs="Arial"/>
          <w:bCs/>
          <w:sz w:val="18"/>
          <w:szCs w:val="18"/>
        </w:rPr>
        <w:t>100</w:t>
      </w:r>
      <w:r w:rsidR="007D34FD">
        <w:rPr>
          <w:rFonts w:ascii="Arial" w:hAnsi="Arial" w:cs="Arial" w:hint="eastAsia"/>
          <w:bCs/>
          <w:sz w:val="18"/>
          <w:szCs w:val="18"/>
        </w:rPr>
        <w:t>0U</w:t>
      </w:r>
      <w:r w:rsidR="005F08A2">
        <w:rPr>
          <w:rFonts w:ascii="Meiryo" w:eastAsia="Meiryo" w:hAnsi="Meiryo" w:cs="Meiryo" w:hint="eastAsia"/>
          <w:bCs/>
          <w:sz w:val="18"/>
          <w:szCs w:val="18"/>
        </w:rPr>
        <w:t>□</w:t>
      </w:r>
      <w:r w:rsidR="007D34FD">
        <w:rPr>
          <w:rFonts w:ascii="Arial" w:hAnsi="Arial" w:cs="Arial" w:hint="eastAsia"/>
          <w:bCs/>
          <w:sz w:val="18"/>
          <w:szCs w:val="18"/>
        </w:rPr>
        <w:t>5000U</w:t>
      </w:r>
      <w:r w:rsidR="005F08A2">
        <w:rPr>
          <w:rFonts w:ascii="Meiryo" w:eastAsia="Meiryo" w:hAnsi="Meiryo" w:cs="Meiryo" w:hint="eastAsia"/>
          <w:bCs/>
          <w:sz w:val="18"/>
          <w:szCs w:val="18"/>
        </w:rPr>
        <w:t>□</w:t>
      </w:r>
    </w:p>
    <w:p w:rsidR="007D34FD" w:rsidRDefault="007D34FD" w:rsidP="00404D1E">
      <w:pPr>
        <w:autoSpaceDE w:val="0"/>
        <w:autoSpaceDN w:val="0"/>
        <w:adjustRightInd w:val="0"/>
        <w:spacing w:line="320" w:lineRule="exact"/>
        <w:rPr>
          <w:rFonts w:ascii="Arial" w:hAnsi="Arial" w:cs="Arial" w:hint="eastAsia"/>
          <w:b/>
          <w:bCs/>
          <w:color w:val="000000" w:themeColor="text1"/>
          <w:sz w:val="18"/>
          <w:szCs w:val="18"/>
          <w:u w:val="single"/>
          <w:shd w:val="clear" w:color="auto" w:fill="FCFDFD"/>
        </w:rPr>
      </w:pPr>
    </w:p>
    <w:p w:rsidR="007D34FD" w:rsidRPr="007D34FD" w:rsidRDefault="00B95C74" w:rsidP="00B95C74">
      <w:pPr>
        <w:widowControl/>
        <w:spacing w:line="400" w:lineRule="exact"/>
        <w:jc w:val="left"/>
        <w:textAlignment w:val="baseline"/>
        <w:rPr>
          <w:rFonts w:ascii="Arial" w:eastAsia="宋体" w:hAnsi="Arial" w:cs="Arial"/>
          <w:color w:val="303030"/>
          <w:kern w:val="0"/>
          <w:szCs w:val="21"/>
        </w:rPr>
      </w:pPr>
      <w:r w:rsidRPr="00C10906"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产品</w:t>
      </w:r>
      <w:r w:rsidR="007D34FD" w:rsidRPr="00C10906"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原理</w:t>
      </w:r>
    </w:p>
    <w:p w:rsidR="007D34FD" w:rsidRPr="007D34FD" w:rsidRDefault="007D34FD" w:rsidP="00B95C74">
      <w:pPr>
        <w:widowControl/>
        <w:spacing w:line="400" w:lineRule="exact"/>
        <w:jc w:val="left"/>
        <w:textAlignment w:val="baseline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7D34FD">
        <w:rPr>
          <w:rFonts w:ascii="微软雅黑" w:eastAsia="微软雅黑" w:hAnsi="微软雅黑" w:cs="Arial" w:hint="eastAsia"/>
          <w:color w:val="000000" w:themeColor="text1"/>
          <w:kern w:val="0"/>
          <w:sz w:val="18"/>
          <w:szCs w:val="18"/>
        </w:rPr>
        <w:t>PCR是一种极敏感的扩增技术，易受污染的影响。小量的外源DNA污染可以与目的模板一块被扩增。当前一次扩增产物用来进行新的扩增反应时，会发生共同来源的污染。从其他样品中纯化的DNA或克隆的DNA也会是污染源。卫生部已经明确规定，凡是用于临床检验的PCR试剂，都应该有UNG酶技术，以防止污染。</w:t>
      </w:r>
    </w:p>
    <w:p w:rsidR="007D34FD" w:rsidRPr="007D34FD" w:rsidRDefault="007D34FD" w:rsidP="00B95C74">
      <w:pPr>
        <w:widowControl/>
        <w:spacing w:line="400" w:lineRule="exact"/>
        <w:jc w:val="left"/>
        <w:textAlignment w:val="baseline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  <w:shd w:val="clear" w:color="auto" w:fill="FFFFFF"/>
        </w:rPr>
        <w:t>以dUTP取代dTTP，使得PCR产物都含有dU的DNA链。在PCR开始前增加20-25℃的保温步骤，UNG酶即可将反应体系中已有的U-DNA污染物中的尿嘧啶碱基降解，并在随后变性的条件下DNA链断裂,消除由于污染DNA产生的扩增，从而保证扩增结果的特异性，准确性。同时UNG酶在95℃被灭活,不会再降解新扩增的产物U-DNA。从而达到去除PCR污染的目的。</w:t>
      </w:r>
    </w:p>
    <w:p w:rsidR="007D34FD" w:rsidRPr="007D34FD" w:rsidRDefault="007D34FD" w:rsidP="00B95C74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Arial"/>
          <w:b/>
          <w:bCs/>
          <w:color w:val="005CB9"/>
          <w:kern w:val="0"/>
          <w:szCs w:val="21"/>
        </w:rPr>
      </w:pPr>
      <w:r w:rsidRPr="00C10906"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产品介绍</w:t>
      </w:r>
    </w:p>
    <w:p w:rsidR="007D34FD" w:rsidRPr="00C10906" w:rsidRDefault="007D34FD" w:rsidP="00B95C74">
      <w:pPr>
        <w:widowControl/>
        <w:spacing w:line="400" w:lineRule="exact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18"/>
          <w:szCs w:val="18"/>
        </w:rPr>
      </w:pPr>
      <w:r w:rsidRPr="007D34FD">
        <w:rPr>
          <w:rFonts w:ascii="微软雅黑" w:eastAsia="微软雅黑" w:hAnsi="微软雅黑" w:cs="Times New Roman" w:hint="eastAsia"/>
          <w:i/>
          <w:iCs/>
          <w:color w:val="000000" w:themeColor="text1"/>
          <w:kern w:val="0"/>
          <w:sz w:val="18"/>
          <w:szCs w:val="18"/>
        </w:rPr>
        <w:t>E.coli</w:t>
      </w: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UNG，分子量25.7KD，比活大于500,000U/mg。在50℃时即可表现出高活性。使用过程中不需额外添加辅助因子或者二价金属离子。该酶在绝大多数的PCR</w:t>
      </w:r>
      <w:r w:rsidR="00B95C74" w:rsidRPr="00B95C74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 xml:space="preserve"> B</w:t>
      </w: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uffer中都可表现出活性。适合的pH范围7.0-8.5。活力最适条件是pH7.5，50mMNaCl。</w:t>
      </w:r>
    </w:p>
    <w:p w:rsidR="00B95C74" w:rsidRPr="00C10906" w:rsidRDefault="00B95C74" w:rsidP="00C10906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</w:pPr>
      <w:r w:rsidRPr="00C10906"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产品用途</w:t>
      </w:r>
    </w:p>
    <w:p w:rsidR="00B95C74" w:rsidRPr="007D34FD" w:rsidRDefault="00B95C74" w:rsidP="00B95C74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用于PCR或者Realtime PCR反应中污染物的去除。</w:t>
      </w:r>
    </w:p>
    <w:p w:rsidR="007D34FD" w:rsidRPr="007D34FD" w:rsidRDefault="007D34FD" w:rsidP="00B95C74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Arial"/>
          <w:b/>
          <w:bCs/>
          <w:color w:val="005CB9"/>
          <w:kern w:val="0"/>
          <w:szCs w:val="21"/>
        </w:rPr>
      </w:pPr>
      <w:r w:rsidRPr="00C10906"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活力单位定义</w:t>
      </w:r>
    </w:p>
    <w:p w:rsidR="007D34FD" w:rsidRDefault="007D34FD" w:rsidP="00B95C74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</w:pPr>
      <w:r w:rsidRPr="007D34FD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在37℃条件下，30分钟能够释放1nmol尿嘧啶所需要的酶量，定义为1U。</w:t>
      </w:r>
    </w:p>
    <w:p w:rsidR="00C10906" w:rsidRPr="00C10906" w:rsidRDefault="00C10906" w:rsidP="00B95C74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</w:pPr>
      <w:r w:rsidRPr="00C10906"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产品来源</w:t>
      </w:r>
    </w:p>
    <w:p w:rsidR="00C10906" w:rsidRDefault="00C10906" w:rsidP="00B95C74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大肠杆菌重组蛋白，产品活力浓度为</w:t>
      </w:r>
      <w:r w:rsidRPr="00B95C74">
        <w:rPr>
          <w:rFonts w:ascii="Arial" w:hAnsi="Arial" w:cs="Arial" w:hint="eastAsia"/>
          <w:bCs/>
          <w:sz w:val="18"/>
          <w:szCs w:val="18"/>
        </w:rPr>
        <w:t>1U/1</w:t>
      </w:r>
      <w:r w:rsidRPr="00B95C74">
        <w:rPr>
          <w:rFonts w:ascii="Symbol" w:hAnsi="Symbol" w:cs="Arial"/>
          <w:bCs/>
          <w:sz w:val="18"/>
          <w:szCs w:val="18"/>
        </w:rPr>
        <w:t></w:t>
      </w:r>
      <w:r w:rsidRPr="00B95C74">
        <w:rPr>
          <w:rFonts w:ascii="Arial" w:hAnsi="Arial" w:cs="Arial" w:hint="eastAsia"/>
          <w:bCs/>
          <w:sz w:val="18"/>
          <w:szCs w:val="18"/>
        </w:rPr>
        <w:t>L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。</w:t>
      </w:r>
    </w:p>
    <w:p w:rsidR="00C10906" w:rsidRPr="00C10906" w:rsidRDefault="00C10906" w:rsidP="00B95C74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</w:pPr>
      <w:r w:rsidRPr="00C10906"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保存溶液</w:t>
      </w:r>
    </w:p>
    <w:p w:rsidR="00C10906" w:rsidRPr="007D34FD" w:rsidRDefault="00C10906" w:rsidP="00B95C74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</w:pPr>
      <w:r w:rsidRPr="00C10906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 xml:space="preserve">50mM Tris-HCl 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 xml:space="preserve"> </w:t>
      </w:r>
      <w:r w:rsidRPr="00C10906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(pH7.5, 25</w:t>
      </w: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℃</w:t>
      </w:r>
      <w:r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 xml:space="preserve">), 50mM NaCl, 1mM DTT, </w:t>
      </w:r>
      <w:r w:rsidRPr="00C10906"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  <w:t>0.1mM EDTA, 50% glycerol.</w:t>
      </w:r>
    </w:p>
    <w:p w:rsidR="007D34FD" w:rsidRPr="007D34FD" w:rsidRDefault="007D34FD" w:rsidP="00C10906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Arial"/>
          <w:b/>
          <w:bCs/>
          <w:color w:val="005CB9"/>
          <w:kern w:val="0"/>
          <w:szCs w:val="21"/>
        </w:rPr>
      </w:pPr>
      <w:r w:rsidRPr="00C10906"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质量控制</w:t>
      </w:r>
    </w:p>
    <w:p w:rsidR="007D34FD" w:rsidRPr="007D34FD" w:rsidRDefault="007D34FD" w:rsidP="00B95C74">
      <w:pPr>
        <w:widowControl/>
        <w:spacing w:line="400" w:lineRule="exact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7D34FD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纯度大于99%；无核酸外切酶活性；每单位UNG可以去除</w:t>
      </w: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10</w:t>
      </w: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  <w:vertAlign w:val="superscript"/>
        </w:rPr>
        <w:t>5</w:t>
      </w:r>
      <w:r w:rsidRPr="007D34FD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个拷贝的dU污染。</w:t>
      </w:r>
    </w:p>
    <w:p w:rsidR="007D34FD" w:rsidRPr="007D34FD" w:rsidRDefault="00C10906" w:rsidP="00B95C74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Arial"/>
          <w:b/>
          <w:bCs/>
          <w:color w:val="005CB9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使用方法</w:t>
      </w:r>
    </w:p>
    <w:p w:rsidR="007D34FD" w:rsidRPr="007D34FD" w:rsidRDefault="007D34FD" w:rsidP="00B95C74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</w:rPr>
      </w:pP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（1）PCR开始前加入1U</w:t>
      </w:r>
      <w:r w:rsidR="00B95C74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 xml:space="preserve"> </w:t>
      </w:r>
      <w:r w:rsidRPr="007D34FD">
        <w:rPr>
          <w:rFonts w:ascii="微软雅黑" w:eastAsia="微软雅黑" w:hAnsi="微软雅黑" w:cs="Times New Roman" w:hint="eastAsia"/>
          <w:i/>
          <w:iCs/>
          <w:color w:val="000000" w:themeColor="text1"/>
          <w:kern w:val="0"/>
          <w:sz w:val="18"/>
          <w:szCs w:val="18"/>
        </w:rPr>
        <w:t>E.coli</w:t>
      </w: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UNG到反应混合液中。</w:t>
      </w:r>
    </w:p>
    <w:p w:rsidR="007D34FD" w:rsidRPr="007D34FD" w:rsidRDefault="007D34FD" w:rsidP="00B95C74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</w:rPr>
      </w:pP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（2）50℃孵育5min。</w:t>
      </w:r>
    </w:p>
    <w:p w:rsidR="007D34FD" w:rsidRPr="007D34FD" w:rsidRDefault="007D34FD" w:rsidP="00B95C74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</w:rPr>
      </w:pP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（3）95℃加热10min灭活（可与PCR运行程序中高温变性步骤同时进行）。</w:t>
      </w:r>
    </w:p>
    <w:p w:rsidR="007D34FD" w:rsidRPr="007D34FD" w:rsidRDefault="007D34FD" w:rsidP="00B95C74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</w:rPr>
      </w:pP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（4）进行PCR运行程序。</w:t>
      </w:r>
    </w:p>
    <w:p w:rsidR="00C10906" w:rsidRDefault="00C10906" w:rsidP="00C10906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</w:pPr>
      <w:r w:rsidRPr="00C10906">
        <w:rPr>
          <w:rFonts w:ascii="微软雅黑" w:eastAsia="微软雅黑" w:hAnsi="微软雅黑" w:cs="Arial" w:hint="eastAsia"/>
          <w:b/>
          <w:bCs/>
          <w:color w:val="005CB9"/>
          <w:kern w:val="0"/>
          <w:szCs w:val="21"/>
        </w:rPr>
        <w:t>保存条件</w:t>
      </w:r>
    </w:p>
    <w:p w:rsidR="00C10906" w:rsidRDefault="00C10906" w:rsidP="00C10906">
      <w:pPr>
        <w:widowControl/>
        <w:spacing w:line="400" w:lineRule="exact"/>
        <w:jc w:val="left"/>
        <w:textAlignment w:val="baseline"/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-20</w:t>
      </w:r>
      <w:r w:rsidRPr="007D34FD">
        <w:rPr>
          <w:rFonts w:ascii="微软雅黑" w:eastAsia="微软雅黑" w:hAnsi="微软雅黑" w:cs="Times New Roman" w:hint="eastAsia"/>
          <w:color w:val="000000" w:themeColor="text1"/>
          <w:kern w:val="0"/>
          <w:sz w:val="18"/>
          <w:szCs w:val="18"/>
        </w:rPr>
        <w:t>℃</w:t>
      </w:r>
    </w:p>
    <w:p w:rsidR="00C10906" w:rsidRPr="00C10906" w:rsidRDefault="00C10906" w:rsidP="00C10906">
      <w:pPr>
        <w:widowControl/>
        <w:spacing w:line="400" w:lineRule="exact"/>
        <w:jc w:val="center"/>
        <w:textAlignment w:val="baseline"/>
        <w:rPr>
          <w:rFonts w:ascii="微软雅黑" w:eastAsia="微软雅黑" w:hAnsi="微软雅黑" w:cs="Arial"/>
          <w:b/>
          <w:bCs/>
          <w:color w:val="005CB9"/>
          <w:kern w:val="0"/>
          <w:szCs w:val="21"/>
        </w:rPr>
      </w:pPr>
      <w:r w:rsidRPr="00C10906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18"/>
          <w:szCs w:val="18"/>
        </w:rPr>
        <w:t>仅供科学研究 不得用于临床诊断</w:t>
      </w:r>
    </w:p>
    <w:sectPr w:rsidR="00C10906" w:rsidRPr="00C10906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E5" w:rsidRDefault="00623FE5" w:rsidP="0065435B">
      <w:r>
        <w:separator/>
      </w:r>
    </w:p>
  </w:endnote>
  <w:endnote w:type="continuationSeparator" w:id="1">
    <w:p w:rsidR="00623FE5" w:rsidRDefault="00623FE5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6F" w:rsidRPr="009C516F" w:rsidRDefault="009C516F">
    <w:pPr>
      <w:pStyle w:val="a4"/>
      <w:jc w:val="right"/>
    </w:pPr>
  </w:p>
  <w:p w:rsidR="00F944FB" w:rsidRPr="009C516F" w:rsidRDefault="009C516F" w:rsidP="009C516F">
    <w:pPr>
      <w:pStyle w:val="a4"/>
      <w:rPr>
        <w:rFonts w:ascii="Arial" w:hAnsi="Arial" w:cs="Arial"/>
        <w:b/>
      </w:rPr>
    </w:pPr>
    <w:r w:rsidRPr="009C516F">
      <w:rPr>
        <w:rFonts w:ascii="Arial" w:hAnsi="Arial" w:cs="Arial"/>
      </w:rPr>
      <w:t>MesGen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E5" w:rsidRDefault="00623FE5" w:rsidP="0065435B">
      <w:r>
        <w:separator/>
      </w:r>
    </w:p>
  </w:footnote>
  <w:footnote w:type="continuationSeparator" w:id="1">
    <w:p w:rsidR="00623FE5" w:rsidRDefault="00623FE5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42E528F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71EFE"/>
    <w:rsid w:val="0009712E"/>
    <w:rsid w:val="000A4EB5"/>
    <w:rsid w:val="000A61A3"/>
    <w:rsid w:val="000B7599"/>
    <w:rsid w:val="000E4C23"/>
    <w:rsid w:val="00102361"/>
    <w:rsid w:val="0010361D"/>
    <w:rsid w:val="00127B11"/>
    <w:rsid w:val="00127CAE"/>
    <w:rsid w:val="00143960"/>
    <w:rsid w:val="0016763B"/>
    <w:rsid w:val="001815CA"/>
    <w:rsid w:val="001958C9"/>
    <w:rsid w:val="001A3463"/>
    <w:rsid w:val="002611E4"/>
    <w:rsid w:val="0028529B"/>
    <w:rsid w:val="002B464F"/>
    <w:rsid w:val="002D5E46"/>
    <w:rsid w:val="00311F60"/>
    <w:rsid w:val="00371A2F"/>
    <w:rsid w:val="0038528B"/>
    <w:rsid w:val="003A58DA"/>
    <w:rsid w:val="00404D1E"/>
    <w:rsid w:val="004169FA"/>
    <w:rsid w:val="004171D8"/>
    <w:rsid w:val="00474083"/>
    <w:rsid w:val="00475678"/>
    <w:rsid w:val="0049205D"/>
    <w:rsid w:val="004D158E"/>
    <w:rsid w:val="00523F89"/>
    <w:rsid w:val="00552AD6"/>
    <w:rsid w:val="00565CE3"/>
    <w:rsid w:val="005C746D"/>
    <w:rsid w:val="005D4CF8"/>
    <w:rsid w:val="005F08A2"/>
    <w:rsid w:val="00623478"/>
    <w:rsid w:val="00623FE5"/>
    <w:rsid w:val="00643D37"/>
    <w:rsid w:val="0065435B"/>
    <w:rsid w:val="00667AB6"/>
    <w:rsid w:val="00690FB9"/>
    <w:rsid w:val="00695F96"/>
    <w:rsid w:val="006A0154"/>
    <w:rsid w:val="006E5715"/>
    <w:rsid w:val="0072331A"/>
    <w:rsid w:val="00754FC0"/>
    <w:rsid w:val="0077383D"/>
    <w:rsid w:val="007A48A9"/>
    <w:rsid w:val="007D34FD"/>
    <w:rsid w:val="007F25E4"/>
    <w:rsid w:val="0081380C"/>
    <w:rsid w:val="008878E6"/>
    <w:rsid w:val="008906ED"/>
    <w:rsid w:val="008B5A6C"/>
    <w:rsid w:val="008C7578"/>
    <w:rsid w:val="00902748"/>
    <w:rsid w:val="00904D45"/>
    <w:rsid w:val="00952D83"/>
    <w:rsid w:val="00960F00"/>
    <w:rsid w:val="009756BF"/>
    <w:rsid w:val="009C516F"/>
    <w:rsid w:val="009C55D2"/>
    <w:rsid w:val="009E39D2"/>
    <w:rsid w:val="009E702B"/>
    <w:rsid w:val="00A34E28"/>
    <w:rsid w:val="00A42706"/>
    <w:rsid w:val="00A42A9B"/>
    <w:rsid w:val="00A72580"/>
    <w:rsid w:val="00A75227"/>
    <w:rsid w:val="00AD1737"/>
    <w:rsid w:val="00B95C74"/>
    <w:rsid w:val="00C10906"/>
    <w:rsid w:val="00C37C0A"/>
    <w:rsid w:val="00C47EBC"/>
    <w:rsid w:val="00C51F22"/>
    <w:rsid w:val="00C6161A"/>
    <w:rsid w:val="00CA656E"/>
    <w:rsid w:val="00D14994"/>
    <w:rsid w:val="00D45EF4"/>
    <w:rsid w:val="00D77AE7"/>
    <w:rsid w:val="00D825A5"/>
    <w:rsid w:val="00DB7A57"/>
    <w:rsid w:val="00DC27BA"/>
    <w:rsid w:val="00DE2BC7"/>
    <w:rsid w:val="00DF1928"/>
    <w:rsid w:val="00DF27D0"/>
    <w:rsid w:val="00E76797"/>
    <w:rsid w:val="00F205CE"/>
    <w:rsid w:val="00F944FB"/>
    <w:rsid w:val="00FE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25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72580"/>
    <w:rPr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7D34FD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Windows 用户</cp:lastModifiedBy>
  <cp:revision>26</cp:revision>
  <cp:lastPrinted>2019-05-14T12:14:00Z</cp:lastPrinted>
  <dcterms:created xsi:type="dcterms:W3CDTF">2014-09-10T07:38:00Z</dcterms:created>
  <dcterms:modified xsi:type="dcterms:W3CDTF">2019-05-14T12:14:00Z</dcterms:modified>
</cp:coreProperties>
</file>