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6" w:rsidRDefault="00C54ED0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4pt;margin-top:1.15pt;width:509.4pt;height:39.55pt;z-index:251660288;mso-width-relative:margin;mso-height-relative:margin" fillcolor="#002060" strokecolor="black [3213]" strokeweight="1.5pt">
            <v:textbox style="mso-next-textbox:#_x0000_s2050">
              <w:txbxContent>
                <w:p w:rsidR="005D4CF8" w:rsidRPr="005D4CF8" w:rsidRDefault="006D217A" w:rsidP="005D4CF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Yb2gj" w:eastAsia="HYb2gj" w:cs="HYb2gj"/>
                      <w:kern w:val="0"/>
                      <w:sz w:val="28"/>
                      <w:szCs w:val="28"/>
                    </w:rPr>
                  </w:pPr>
                  <w:r w:rsidRPr="006D217A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>MesPure</w:t>
                  </w:r>
                  <w:r w:rsidR="00403F85" w:rsidRPr="00403F85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4"/>
                      <w:szCs w:val="24"/>
                      <w:vertAlign w:val="superscript"/>
                    </w:rPr>
                    <w:t>TM</w:t>
                  </w:r>
                  <w:r w:rsidRPr="006D217A">
                    <w:rPr>
                      <w:rFonts w:ascii="Arial" w:hAnsi="Arial" w:cs="Arial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RNA Mini Kit</w:t>
                  </w:r>
                  <w:r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403F85">
                    <w:rPr>
                      <w:rFonts w:ascii="Arial" w:hAnsi="Arial" w:cs="Arial" w:hint="eastAsia"/>
                      <w:b/>
                      <w:bCs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</w:t>
                  </w:r>
                  <w:r w:rsidR="00403F85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总</w:t>
                  </w:r>
                  <w:r w:rsidR="00403F85" w:rsidRPr="00403F85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RNA</w:t>
                  </w:r>
                  <w:r w:rsidR="00403F85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小量</w:t>
                  </w:r>
                  <w:r w:rsidR="00403F85" w:rsidRPr="00403F85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提取试剂盒</w:t>
                  </w:r>
                  <w:r w:rsidR="005D4CF8" w:rsidRP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（离心柱型）</w:t>
                  </w:r>
                  <w:r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    </w:t>
                  </w:r>
                  <w:r w:rsidR="005D4CF8" w:rsidRPr="005D4CF8"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Cs w:val="21"/>
                    </w:rPr>
                    <w:t>M</w:t>
                  </w:r>
                  <w:r>
                    <w:rPr>
                      <w:rFonts w:ascii="微软雅黑" w:eastAsia="微软雅黑" w:hAnsi="微软雅黑" w:cs="HYb2gj" w:hint="eastAsia"/>
                      <w:b/>
                      <w:color w:val="FFFFFF" w:themeColor="background1"/>
                      <w:kern w:val="0"/>
                      <w:szCs w:val="21"/>
                    </w:rPr>
                    <w:t>R8760</w:t>
                  </w:r>
                </w:p>
                <w:p w:rsidR="00695F96" w:rsidRPr="00DF27D0" w:rsidRDefault="00695F96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b/>
                      <w:color w:val="FFFFFF" w:themeColor="background1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DF27D0" w:rsidRDefault="00403F85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kern w:val="0"/>
          <w:sz w:val="28"/>
          <w:szCs w:val="28"/>
        </w:rPr>
        <w:pict>
          <v:shape id="_x0000_s2051" type="#_x0000_t202" style="position:absolute;left:0;text-align:left;margin-left:1.4pt;margin-top:14.75pt;width:424.05pt;height:42.75pt;z-index:251661312;mso-width-relative:margin;mso-height-relative:margin" fillcolor="#002060" strokecolor="black [3213]" strokeweight="1.5pt">
            <v:textbox style="mso-next-textbox:#_x0000_s2051">
              <w:txbxContent>
                <w:p w:rsidR="00695F96" w:rsidRPr="00C37C0A" w:rsidRDefault="00C37C0A" w:rsidP="00DF27D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eastAsia="Meiryo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echnical literature is available at: </w:t>
                  </w:r>
                  <w:hyperlink r:id="rId7" w:history="1"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www.</w:t>
                    </w:r>
                    <w:r w:rsidRPr="00C51F22">
                      <w:rPr>
                        <w:rStyle w:val="a9"/>
                        <w:rFonts w:ascii="Arial" w:eastAsia="GeorgiaPro-CondSemiBold" w:hAnsi="Arial" w:cs="Arial" w:hint="eastAsia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mesgenbio</w:t>
                    </w:r>
                    <w:r w:rsidRPr="00C51F22">
                      <w:rPr>
                        <w:rStyle w:val="a9"/>
                        <w:rFonts w:ascii="Arial" w:eastAsia="GeorgiaPro-CondSemiBold" w:hAnsi="Arial" w:cs="Arial"/>
                        <w:b/>
                        <w:bCs/>
                        <w:color w:val="FFFFFF" w:themeColor="background1"/>
                        <w:kern w:val="0"/>
                        <w:sz w:val="18"/>
                        <w:szCs w:val="18"/>
                      </w:rPr>
                      <w:t>.com</w:t>
                    </w:r>
                  </w:hyperlink>
                  <w:r w:rsidR="00DF27D0" w:rsidRPr="00C51F22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 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E-mail 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</w:t>
                  </w:r>
                  <w:r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t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ech@</w:t>
                  </w:r>
                  <w:r w:rsidR="00DF27D0" w:rsidRPr="00C37C0A">
                    <w:rPr>
                      <w:rFonts w:ascii="Arial" w:eastAsia="GeorgiaPro-CondSemiBold" w:hAnsi="Arial" w:cs="Arial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mesgenbio</w:t>
                  </w:r>
                  <w:r w:rsidR="00DF27D0" w:rsidRPr="00C37C0A">
                    <w:rPr>
                      <w:rFonts w:ascii="Arial" w:eastAsia="GeorgiaPro-CondSemiBold" w:hAnsi="Arial" w:cs="Arial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.com</w:t>
                  </w:r>
                </w:p>
              </w:txbxContent>
            </v:textbox>
          </v:shape>
        </w:pict>
      </w:r>
      <w:r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320040</wp:posOffset>
            </wp:positionV>
            <wp:extent cx="1095375" cy="495300"/>
            <wp:effectExtent l="19050" t="0" r="0" b="0"/>
            <wp:wrapNone/>
            <wp:docPr id="2" name="图片 0" descr="MES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F96" w:rsidRDefault="00695F96" w:rsidP="003A58DA">
      <w:pPr>
        <w:spacing w:line="480" w:lineRule="auto"/>
        <w:ind w:right="1400"/>
        <w:rPr>
          <w:rFonts w:ascii="Meiryo" w:hAnsi="Meiryo" w:cs="Meiryo"/>
          <w:b/>
          <w:bCs/>
          <w:kern w:val="0"/>
          <w:sz w:val="28"/>
          <w:szCs w:val="28"/>
        </w:rPr>
      </w:pPr>
    </w:p>
    <w:p w:rsidR="00AD1737" w:rsidRPr="00C37C0A" w:rsidRDefault="00AD1737" w:rsidP="00850033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产品简介</w:t>
      </w:r>
    </w:p>
    <w:p w:rsidR="006D217A" w:rsidRPr="00850033" w:rsidRDefault="006D217A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1gj"/>
          <w:kern w:val="0"/>
          <w:sz w:val="20"/>
          <w:szCs w:val="20"/>
        </w:rPr>
      </w:pP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本试剂盒是基于</w:t>
      </w:r>
      <w:r w:rsidR="00403F85">
        <w:rPr>
          <w:rFonts w:ascii="微软雅黑" w:eastAsia="微软雅黑" w:hAnsi="微软雅黑" w:cs="HYb1gj" w:hint="eastAsia"/>
          <w:kern w:val="0"/>
          <w:sz w:val="20"/>
          <w:szCs w:val="20"/>
        </w:rPr>
        <w:t>RNA提取试剂</w:t>
      </w:r>
      <w:r w:rsidR="00403F85">
        <w:rPr>
          <w:rFonts w:ascii="微软雅黑" w:eastAsia="微软雅黑" w:hAnsi="微软雅黑" w:cs="HYb1gj"/>
          <w:kern w:val="0"/>
          <w:sz w:val="20"/>
          <w:szCs w:val="20"/>
        </w:rPr>
        <w:t>Mes</w:t>
      </w:r>
      <w:r w:rsidR="00403F85">
        <w:rPr>
          <w:rFonts w:ascii="微软雅黑" w:eastAsia="微软雅黑" w:hAnsi="微软雅黑" w:cs="HYb1gj" w:hint="eastAsia"/>
          <w:kern w:val="0"/>
          <w:sz w:val="20"/>
          <w:szCs w:val="20"/>
        </w:rPr>
        <w:t>z</w:t>
      </w:r>
      <w:r w:rsidRPr="00850033">
        <w:rPr>
          <w:rFonts w:ascii="微软雅黑" w:eastAsia="微软雅黑" w:hAnsi="微软雅黑" w:cs="HYb1gj"/>
          <w:kern w:val="0"/>
          <w:sz w:val="20"/>
          <w:szCs w:val="20"/>
        </w:rPr>
        <w:t>ol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改进后的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离心柱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式总RNA提取试剂盒，裂解液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能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充分裂解并匀质化样本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。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采用独特的硅基质膜吸附技术，通过离心吸附柱在高盐状态下高效结合溶液中的RNA，同时最大限度的有效除去蛋白质、无机盐离子及有机杂质等；可从动物组织、植物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组织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、各种微生物及培养细胞等样品中快速提取总RNA，每次可处理</w:t>
      </w:r>
      <w:r w:rsidR="00850033">
        <w:rPr>
          <w:rFonts w:ascii="微软雅黑" w:eastAsia="微软雅黑" w:hAnsi="微软雅黑" w:cs="HYb1gj" w:hint="eastAsia"/>
          <w:kern w:val="0"/>
          <w:sz w:val="20"/>
          <w:szCs w:val="20"/>
        </w:rPr>
        <w:t>30-50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mg组织或5×10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  <w:vertAlign w:val="superscript"/>
        </w:rPr>
        <w:t>6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>细胞。本试剂盒提取得到的RNA可直接应用于RT-PCR、Northern Blot、Dot Blot、体外翻译等实验。</w:t>
      </w:r>
    </w:p>
    <w:p w:rsidR="005D4CF8" w:rsidRPr="00C37C0A" w:rsidRDefault="005D4CF8" w:rsidP="0049205D">
      <w:pPr>
        <w:autoSpaceDE w:val="0"/>
        <w:autoSpaceDN w:val="0"/>
        <w:adjustRightInd w:val="0"/>
        <w:spacing w:line="360" w:lineRule="auto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C37C0A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试剂盒组成</w:t>
      </w:r>
    </w:p>
    <w:tbl>
      <w:tblPr>
        <w:tblStyle w:val="a8"/>
        <w:tblW w:w="10206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985"/>
        <w:gridCol w:w="2835"/>
        <w:gridCol w:w="2693"/>
        <w:gridCol w:w="2693"/>
      </w:tblGrid>
      <w:tr w:rsidR="0081380C" w:rsidRPr="00CD08F8" w:rsidTr="00904D45">
        <w:tc>
          <w:tcPr>
            <w:tcW w:w="198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403F85" w:rsidRDefault="0081380C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产品组成</w:t>
            </w:r>
          </w:p>
        </w:tc>
        <w:tc>
          <w:tcPr>
            <w:tcW w:w="2835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403F85" w:rsidRDefault="0081380C" w:rsidP="006D217A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M</w:t>
            </w:r>
            <w:r w:rsidR="006D217A"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R8760</w:t>
            </w:r>
            <w:r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-50T</w:t>
            </w:r>
          </w:p>
        </w:tc>
        <w:tc>
          <w:tcPr>
            <w:tcW w:w="2693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403F85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MR8760</w:t>
            </w:r>
            <w:r w:rsidR="0081380C"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-100T</w:t>
            </w:r>
          </w:p>
        </w:tc>
        <w:tc>
          <w:tcPr>
            <w:tcW w:w="2693" w:type="dxa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AA72D4"/>
          </w:tcPr>
          <w:p w:rsidR="0081380C" w:rsidRPr="00403F85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FFFFFF" w:themeColor="background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MR8760</w:t>
            </w:r>
            <w:r w:rsidR="0081380C" w:rsidRPr="00403F85">
              <w:rPr>
                <w:rFonts w:ascii="微软雅黑" w:eastAsia="微软雅黑" w:hAnsi="微软雅黑" w:cs="HYb2gj" w:hint="eastAsia"/>
                <w:b/>
                <w:color w:val="FFFFFF" w:themeColor="background1"/>
                <w:kern w:val="0"/>
                <w:sz w:val="16"/>
                <w:szCs w:val="16"/>
              </w:rPr>
              <w:t>-250T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403F85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000000" w:themeColor="text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1gj"/>
                <w:b/>
                <w:color w:val="000000"/>
                <w:kern w:val="0"/>
                <w:sz w:val="16"/>
                <w:szCs w:val="16"/>
              </w:rPr>
              <w:t>Meszol</w:t>
            </w:r>
            <w:r w:rsidR="00403F85">
              <w:rPr>
                <w:rFonts w:ascii="微软雅黑" w:eastAsia="微软雅黑" w:hAnsi="微软雅黑" w:cs="HYb1gj" w:hint="eastAsia"/>
                <w:b/>
                <w:color w:val="000000"/>
                <w:kern w:val="0"/>
                <w:sz w:val="16"/>
                <w:szCs w:val="16"/>
              </w:rPr>
              <w:t xml:space="preserve"> R</w:t>
            </w:r>
            <w:r w:rsidRPr="00403F85">
              <w:rPr>
                <w:rFonts w:ascii="微软雅黑" w:eastAsia="微软雅黑" w:hAnsi="微软雅黑" w:cs="HYb1gj" w:hint="eastAsia"/>
                <w:b/>
                <w:color w:val="000000"/>
                <w:kern w:val="0"/>
                <w:sz w:val="16"/>
                <w:szCs w:val="16"/>
              </w:rPr>
              <w:t>eagent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403F85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="006D217A"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403F85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</w:t>
            </w:r>
            <w:r w:rsidR="006D217A"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403F85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</w:t>
            </w:r>
            <w:r w:rsidR="006D217A"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0ml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403F85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000000" w:themeColor="text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2gj" w:hint="eastAsia"/>
                <w:b/>
                <w:color w:val="000000" w:themeColor="text1"/>
                <w:kern w:val="0"/>
                <w:sz w:val="16"/>
                <w:szCs w:val="16"/>
              </w:rPr>
              <w:t>Solution W1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12ml(add 48ml ethanol)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24ml(add 96ml ethanol)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6D217A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60ml(add 240ml ethanol)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403F85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b/>
                <w:color w:val="000000" w:themeColor="text1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2gj"/>
                <w:b/>
                <w:color w:val="000000" w:themeColor="text1"/>
                <w:kern w:val="0"/>
                <w:sz w:val="16"/>
                <w:szCs w:val="16"/>
              </w:rPr>
              <w:t>RNase-Free Water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20ml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25ml</w:t>
            </w:r>
          </w:p>
        </w:tc>
      </w:tr>
      <w:tr w:rsidR="0081380C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81380C" w:rsidRPr="00403F85" w:rsidRDefault="0081380C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MT"/>
                <w:b/>
                <w:color w:val="000000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1gj" w:hint="eastAsia"/>
                <w:b/>
                <w:color w:val="000000"/>
                <w:kern w:val="0"/>
                <w:sz w:val="16"/>
                <w:szCs w:val="16"/>
              </w:rPr>
              <w:t>吸附柱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81380C" w:rsidRPr="00CD08F8" w:rsidRDefault="006D217A" w:rsidP="00DA374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250</w:t>
            </w:r>
          </w:p>
        </w:tc>
      </w:tr>
      <w:tr w:rsidR="006D217A" w:rsidRPr="00CD08F8" w:rsidTr="00904D45">
        <w:tc>
          <w:tcPr>
            <w:tcW w:w="1985" w:type="dxa"/>
            <w:tcBorders>
              <w:left w:val="nil"/>
              <w:right w:val="nil"/>
            </w:tcBorders>
          </w:tcPr>
          <w:p w:rsidR="006D217A" w:rsidRPr="00403F85" w:rsidRDefault="006D217A" w:rsidP="005D4CF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1gj"/>
                <w:b/>
                <w:color w:val="000000"/>
                <w:kern w:val="0"/>
                <w:sz w:val="16"/>
                <w:szCs w:val="16"/>
              </w:rPr>
            </w:pPr>
            <w:r w:rsidRPr="00403F85">
              <w:rPr>
                <w:rFonts w:ascii="微软雅黑" w:eastAsia="微软雅黑" w:hAnsi="微软雅黑" w:cs="HYb1gj" w:hint="eastAsia"/>
                <w:b/>
                <w:color w:val="000000"/>
                <w:kern w:val="0"/>
                <w:sz w:val="16"/>
                <w:szCs w:val="16"/>
              </w:rPr>
              <w:t>收集管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6D217A" w:rsidRPr="00CD08F8" w:rsidRDefault="006D217A" w:rsidP="0070578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D217A" w:rsidRPr="00CD08F8" w:rsidRDefault="006D217A" w:rsidP="0070578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D217A" w:rsidRPr="00CD08F8" w:rsidRDefault="006D217A" w:rsidP="0070578E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HYb2gj"/>
                <w:color w:val="000000" w:themeColor="text1"/>
                <w:kern w:val="0"/>
                <w:sz w:val="16"/>
                <w:szCs w:val="16"/>
              </w:rPr>
            </w:pPr>
            <w:r w:rsidRPr="00CD08F8">
              <w:rPr>
                <w:rFonts w:ascii="微软雅黑" w:eastAsia="微软雅黑" w:hAnsi="微软雅黑" w:cs="HYb2gj" w:hint="eastAsia"/>
                <w:color w:val="000000" w:themeColor="text1"/>
                <w:kern w:val="0"/>
                <w:sz w:val="16"/>
                <w:szCs w:val="16"/>
              </w:rPr>
              <w:t>250</w:t>
            </w:r>
          </w:p>
        </w:tc>
      </w:tr>
    </w:tbl>
    <w:p w:rsidR="00904D45" w:rsidRPr="00071EFE" w:rsidRDefault="00904D45" w:rsidP="00403F85">
      <w:pPr>
        <w:autoSpaceDE w:val="0"/>
        <w:autoSpaceDN w:val="0"/>
        <w:adjustRightInd w:val="0"/>
        <w:spacing w:beforeLines="50" w:line="400" w:lineRule="exac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注意事项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1.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使用无RNase的塑料制品和枪头，避免交叉污染。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2.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玻璃器皿应在使用前于180℃高温下干烤4小时，塑料器皿可在0.5 M NaOH中浸泡10分钟，用水冲洗后高压灭菌。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3.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配制溶液应使用无RNase的水。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4.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操作人员戴一次性口罩和手套，实验过程中要勤换手套。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5.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样品应避免反复冻融，否则影响RNA提取得率和质量。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6.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使用前若发现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Meszol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 Reagent有沉淀，可置于56℃水浴几分钟，即可溶解。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7.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第一次使用前应按照试剂瓶标签说明在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Solution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 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W1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中加入</w:t>
      </w: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对应体积的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无水乙醇。</w:t>
      </w:r>
    </w:p>
    <w:p w:rsidR="00850033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8.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所有离心步骤若无特殊说明均在室温下进行，且所有操作步骤动作要迅速。</w:t>
      </w:r>
    </w:p>
    <w:p w:rsidR="00071EFE" w:rsidRPr="00850033" w:rsidRDefault="00850033" w:rsidP="00403F85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HYb2gj"/>
          <w:color w:val="000000" w:themeColor="text1"/>
          <w:kern w:val="0"/>
          <w:sz w:val="20"/>
          <w:szCs w:val="20"/>
        </w:rPr>
      </w:pPr>
      <w:r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 xml:space="preserve">9. </w:t>
      </w:r>
      <w:r w:rsidRPr="00850033">
        <w:rPr>
          <w:rFonts w:ascii="微软雅黑" w:eastAsia="微软雅黑" w:hAnsi="微软雅黑" w:cs="HYb2gj" w:hint="eastAsia"/>
          <w:color w:val="000000" w:themeColor="text1"/>
          <w:kern w:val="0"/>
          <w:sz w:val="20"/>
          <w:szCs w:val="20"/>
        </w:rPr>
        <w:t>若下游实验对DNA非常敏感，建议用不含RNase的DNase I对RNA进行处理。</w:t>
      </w:r>
    </w:p>
    <w:p w:rsidR="00DF27D0" w:rsidRPr="00071EFE" w:rsidRDefault="00AD1737" w:rsidP="00403F85">
      <w:pPr>
        <w:autoSpaceDE w:val="0"/>
        <w:autoSpaceDN w:val="0"/>
        <w:adjustRightInd w:val="0"/>
        <w:spacing w:beforeLines="50"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操作方法</w:t>
      </w:r>
    </w:p>
    <w:p w:rsidR="006D217A" w:rsidRPr="00CD08F8" w:rsidRDefault="00850033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CD08F8">
        <w:rPr>
          <w:rFonts w:ascii="微软雅黑" w:eastAsia="微软雅黑" w:hAnsi="微软雅黑" w:cs="Meiryo" w:hint="eastAsia"/>
          <w:kern w:val="0"/>
          <w:sz w:val="20"/>
          <w:szCs w:val="20"/>
        </w:rPr>
        <w:t>不同来源的</w:t>
      </w:r>
      <w:r w:rsidR="006D217A" w:rsidRPr="00CD08F8">
        <w:rPr>
          <w:rFonts w:ascii="微软雅黑" w:eastAsia="微软雅黑" w:hAnsi="微软雅黑" w:cs="Meiryo" w:hint="eastAsia"/>
          <w:kern w:val="0"/>
          <w:sz w:val="20"/>
          <w:szCs w:val="20"/>
        </w:rPr>
        <w:t>样品处理</w:t>
      </w:r>
    </w:p>
    <w:p w:rsidR="00CD08F8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1a. 植物组织：取新鲜植物组织在液氮中充分研磨或将植物组织剪碎后直接在Meszol Reagent中迅速研磨，每30-50mg组织加入</w:t>
      </w:r>
      <w:r w:rsidR="00850033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Reagent，混匀。</w:t>
      </w:r>
    </w:p>
    <w:p w:rsidR="006D217A" w:rsidRPr="00403F85" w:rsidRDefault="006D217A" w:rsidP="00403F85">
      <w:pPr>
        <w:widowControl/>
        <w:shd w:val="clear" w:color="auto" w:fill="FFFFFF"/>
        <w:spacing w:line="360" w:lineRule="exact"/>
        <w:ind w:firstLineChars="250" w:firstLine="450"/>
        <w:rPr>
          <w:rFonts w:ascii="微软雅黑" w:eastAsia="微软雅黑" w:hAnsi="微软雅黑" w:cs="Meiryo"/>
          <w:kern w:val="0"/>
          <w:sz w:val="18"/>
          <w:szCs w:val="18"/>
        </w:rPr>
      </w:pP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注意：样品体积一般不要超过</w:t>
      </w:r>
      <w:r w:rsidR="00850033"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Meszol</w:t>
      </w: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 xml:space="preserve"> Reagent体积的10%。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1b. 动物组织：取新鲜或-70℃冻存的动物组织尽量剪碎，每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30-50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mg组织加入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 Meszol Reagent，匀浆仪进行匀浆处理。或在液氮中研磨后加入</w:t>
      </w:r>
      <w:r w:rsidR="00403F85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="00403F85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ml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Meszol Reagent混匀。</w:t>
      </w:r>
    </w:p>
    <w:p w:rsidR="006D217A" w:rsidRPr="00403F85" w:rsidRDefault="006D217A" w:rsidP="00403F85">
      <w:pPr>
        <w:widowControl/>
        <w:shd w:val="clear" w:color="auto" w:fill="FFFFFF"/>
        <w:spacing w:line="360" w:lineRule="exact"/>
        <w:ind w:firstLineChars="250" w:firstLine="450"/>
        <w:rPr>
          <w:rFonts w:ascii="微软雅黑" w:eastAsia="微软雅黑" w:hAnsi="微软雅黑" w:cs="Meiryo"/>
          <w:b/>
          <w:kern w:val="0"/>
          <w:sz w:val="18"/>
          <w:szCs w:val="18"/>
        </w:rPr>
      </w:pP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注意：样品体积一般不要超过Meszol Reagent体积的10%。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1c.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单层培养细胞：吸去培养液，可直接在培养板中加入适量Meszol Reagent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（每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cm</w:t>
      </w:r>
      <w:r w:rsidRPr="00CD08F8">
        <w:rPr>
          <w:rFonts w:ascii="微软雅黑" w:eastAsia="微软雅黑" w:hAnsi="微软雅黑" w:cs="Meiryo" w:hint="eastAsia"/>
          <w:kern w:val="0"/>
          <w:sz w:val="20"/>
          <w:szCs w:val="20"/>
          <w:vertAlign w:val="superscript"/>
        </w:rPr>
        <w:t>2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面积需要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 Meszol Reagent），用取样器反复吹打使细胞裂解。也可用胰蛋白酶处理后，将细胞溶液转移至RNase-Free的离心管中，300×g离心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5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min，收集细胞沉淀，仔细吸除所有上清，加入Meszol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Reagent 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ml混匀。</w:t>
      </w:r>
    </w:p>
    <w:p w:rsidR="006D217A" w:rsidRPr="00403F85" w:rsidRDefault="006D217A" w:rsidP="00CC70AE">
      <w:pPr>
        <w:widowControl/>
        <w:shd w:val="clear" w:color="auto" w:fill="FFFFFF"/>
        <w:spacing w:line="360" w:lineRule="exact"/>
        <w:ind w:leftChars="215" w:left="451"/>
        <w:rPr>
          <w:rFonts w:ascii="微软雅黑" w:eastAsia="微软雅黑" w:hAnsi="微软雅黑" w:cs="Meiryo"/>
          <w:b/>
          <w:kern w:val="0"/>
          <w:sz w:val="18"/>
          <w:szCs w:val="18"/>
        </w:rPr>
      </w:pP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lastRenderedPageBreak/>
        <w:t>注意：1）收集细胞数量不要超过1×10</w:t>
      </w: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  <w:vertAlign w:val="superscript"/>
        </w:rPr>
        <w:t>7</w:t>
      </w: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。2）Meszol Reagent</w:t>
      </w:r>
      <w:r w:rsidR="00AF2464"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加量根据培养板面积决定，不是由细胞数决定。如</w:t>
      </w:r>
      <w:r w:rsidR="00CD08F8"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Meszol</w:t>
      </w: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 xml:space="preserve"> Reagent加量不</w:t>
      </w:r>
      <w:r w:rsidR="00AF2464"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足，可</w:t>
      </w:r>
      <w:r w:rsidRPr="00403F85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导致提取的RNA中有DNA污染。3）收集细胞时一定要将细胞培养液去除干净，否则会导致裂解不完全，造成RNA的产量降低。</w:t>
      </w:r>
    </w:p>
    <w:p w:rsidR="006D217A" w:rsidRPr="00850033" w:rsidRDefault="006D217A" w:rsidP="00850033">
      <w:pPr>
        <w:widowControl/>
        <w:shd w:val="clear" w:color="auto" w:fill="FFFFFF"/>
        <w:spacing w:line="360" w:lineRule="exact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1d.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细胞悬液：离心收集细胞。每5×10</w:t>
      </w:r>
      <w:r w:rsidRPr="00CD08F8">
        <w:rPr>
          <w:rFonts w:ascii="微软雅黑" w:eastAsia="微软雅黑" w:hAnsi="微软雅黑" w:cs="Meiryo" w:hint="eastAsia"/>
          <w:kern w:val="0"/>
          <w:sz w:val="20"/>
          <w:szCs w:val="20"/>
          <w:vertAlign w:val="superscript"/>
        </w:rPr>
        <w:t>6</w:t>
      </w:r>
      <w:r w:rsidRPr="00850033">
        <w:rPr>
          <w:rFonts w:ascii="微软雅黑" w:eastAsia="微软雅黑" w:hAnsi="微软雅黑" w:cs="Meiryo"/>
          <w:kern w:val="0"/>
          <w:sz w:val="20"/>
          <w:szCs w:val="20"/>
        </w:rPr>
        <w:t>-1×10</w:t>
      </w:r>
      <w:r w:rsidRPr="00CD08F8">
        <w:rPr>
          <w:rFonts w:ascii="微软雅黑" w:eastAsia="微软雅黑" w:hAnsi="微软雅黑" w:cs="Meiryo"/>
          <w:kern w:val="0"/>
          <w:sz w:val="20"/>
          <w:szCs w:val="20"/>
          <w:vertAlign w:val="superscript"/>
        </w:rPr>
        <w:t>7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动物、植物和酵母细胞或每10</w:t>
      </w:r>
      <w:r w:rsidRPr="00CD08F8">
        <w:rPr>
          <w:rFonts w:ascii="微软雅黑" w:eastAsia="微软雅黑" w:hAnsi="微软雅黑" w:cs="Meiryo" w:hint="eastAsia"/>
          <w:kern w:val="0"/>
          <w:sz w:val="20"/>
          <w:szCs w:val="20"/>
          <w:vertAlign w:val="superscript"/>
        </w:rPr>
        <w:t>7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细菌细胞加入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 Meszol Reagent。</w:t>
      </w:r>
    </w:p>
    <w:p w:rsidR="006D217A" w:rsidRPr="00CC70AE" w:rsidRDefault="006D217A" w:rsidP="00CC70AE">
      <w:pPr>
        <w:widowControl/>
        <w:shd w:val="clear" w:color="auto" w:fill="FFFFFF"/>
        <w:spacing w:line="360" w:lineRule="exact"/>
        <w:ind w:firstLineChars="250" w:firstLine="450"/>
        <w:rPr>
          <w:rFonts w:ascii="微软雅黑" w:eastAsia="微软雅黑" w:hAnsi="微软雅黑" w:cs="Meiryo"/>
          <w:b/>
          <w:kern w:val="0"/>
          <w:sz w:val="18"/>
          <w:szCs w:val="18"/>
        </w:rPr>
      </w:pP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注意：1</w:t>
      </w:r>
      <w:r w:rsid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）加</w:t>
      </w: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Meszol Reagent前不要洗涤细胞，以免RNA降解。2）一些酵母和细菌细胞可能需要匀浆仪或液氮研磨处理。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1e.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血液处理：直接取新鲜的血液，加入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3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倍体积的Meszol Reagent（推荐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0.25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ml全血加入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0.75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 Meszol Reagent），充分振荡混匀。</w:t>
      </w:r>
    </w:p>
    <w:p w:rsidR="006D217A" w:rsidRPr="00850033" w:rsidRDefault="006D217A" w:rsidP="00AF2464">
      <w:pPr>
        <w:widowControl/>
        <w:shd w:val="clear" w:color="auto" w:fill="FFFFFF"/>
        <w:spacing w:line="360" w:lineRule="exact"/>
        <w:ind w:left="400" w:hangingChars="200" w:hanging="40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1f.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可选步骤：对于蛋白、脂肪、多糖或胞外物质含量高的样品，如肌肉组织、脂肪组织或植物的块茎，可以在匀浆处理后4℃，12,000 rpm（~13,400×g）离心10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以除去不溶物质，此时沉淀中含胞外物质、多糖和高分子量的DNA，而RNA存在于上清中。</w:t>
      </w:r>
    </w:p>
    <w:p w:rsidR="00071EFE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样品中加入Meszol Reagent后反复吹打几次，使样本充分裂解。室温放置5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，使蛋白核酸复合物完全分离。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以每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ml Meszol Reagent加入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200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μl氯仿的比例加入氯仿，盖好管盖，剧烈振荡15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，室温放置2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4℃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 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rpm（~13,400×g）离心10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，此时样品分为三层：红色有机相，中间层和上层无色水相，RNA主要在上层水相中，将上层水相移到一个新的</w:t>
      </w:r>
      <w:r w:rsidR="00850033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RNase-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Free离心管（自备）中。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在得到的水相溶液中加入等体积的70%乙醇（</w:t>
      </w:r>
      <w:r w:rsidR="00CC70AE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RNase-Free Water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配制），颠倒混匀。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将上步所得溶液全部加入到已装入收集管的吸附柱中。若一次不能加完溶液，可分多次转入。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rpm离心20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，倒掉收集管中的废液，将吸附柱重新放回收集管中。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向吸附柱中加入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500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 xml:space="preserve">μl 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Solution W1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（使用前检查是否已加入无水乙醇），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rpm离心20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s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，倒掉收集管中的废液，将吸附柱重新放回收集管中。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重复步骤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7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。</w:t>
      </w:r>
    </w:p>
    <w:p w:rsidR="006D217A" w:rsidRPr="00850033" w:rsidRDefault="00CD08F8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="006D217A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rpm离心2</w:t>
      </w:r>
      <w:r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="006D217A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，倒掉收集管中废液。将吸附柱置于室温数分钟，彻底晾干。</w:t>
      </w:r>
    </w:p>
    <w:p w:rsidR="006D217A" w:rsidRPr="00CC70AE" w:rsidRDefault="006D217A" w:rsidP="00CC70AE">
      <w:pPr>
        <w:widowControl/>
        <w:shd w:val="clear" w:color="auto" w:fill="FFFFFF"/>
        <w:spacing w:line="360" w:lineRule="exact"/>
        <w:ind w:firstLineChars="200" w:firstLine="360"/>
        <w:rPr>
          <w:rFonts w:ascii="微软雅黑" w:eastAsia="微软雅黑" w:hAnsi="微软雅黑" w:cs="Meiryo"/>
          <w:b/>
          <w:kern w:val="0"/>
          <w:sz w:val="18"/>
          <w:szCs w:val="18"/>
        </w:rPr>
      </w:pP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注意：这一步目的是将吸附柱中残余乙醇去除，乙醇残留会影响后续酶促反应（酶切、PCR等）。</w:t>
      </w:r>
    </w:p>
    <w:p w:rsidR="006D217A" w:rsidRPr="00850033" w:rsidRDefault="006D217A" w:rsidP="00CD08F8">
      <w:pPr>
        <w:pStyle w:val="a6"/>
        <w:widowControl/>
        <w:numPr>
          <w:ilvl w:val="0"/>
          <w:numId w:val="9"/>
        </w:numPr>
        <w:shd w:val="clear" w:color="auto" w:fill="FFFFFF"/>
        <w:spacing w:line="360" w:lineRule="exact"/>
        <w:ind w:firstLineChars="0"/>
        <w:rPr>
          <w:rFonts w:ascii="微软雅黑" w:eastAsia="微软雅黑" w:hAnsi="微软雅黑" w:cs="Meiryo"/>
          <w:kern w:val="0"/>
          <w:sz w:val="20"/>
          <w:szCs w:val="20"/>
        </w:rPr>
      </w:pP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将吸附柱置于一个新的</w:t>
      </w:r>
      <w:r w:rsidR="00CC70AE"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RNase-Free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离心管中，向吸附柱的中间部位加入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30-50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μl RNase-Free Water，室温放置1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12,000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rpm离心1</w:t>
      </w:r>
      <w:r w:rsidR="00CD08F8">
        <w:rPr>
          <w:rFonts w:ascii="微软雅黑" w:eastAsia="微软雅黑" w:hAnsi="微软雅黑" w:cs="Meiryo" w:hint="eastAsia"/>
          <w:kern w:val="0"/>
          <w:sz w:val="20"/>
          <w:szCs w:val="20"/>
        </w:rPr>
        <w:t>min</w:t>
      </w:r>
      <w:r w:rsidRPr="00850033">
        <w:rPr>
          <w:rFonts w:ascii="微软雅黑" w:eastAsia="微软雅黑" w:hAnsi="微软雅黑" w:cs="Meiryo" w:hint="eastAsia"/>
          <w:kern w:val="0"/>
          <w:sz w:val="20"/>
          <w:szCs w:val="20"/>
        </w:rPr>
        <w:t>，收集RNA溶液，-70℃保存RNA，防止降解。</w:t>
      </w:r>
    </w:p>
    <w:p w:rsidR="006D217A" w:rsidRPr="00CC70AE" w:rsidRDefault="006D217A" w:rsidP="00CC70AE">
      <w:pPr>
        <w:widowControl/>
        <w:shd w:val="clear" w:color="auto" w:fill="FFFFFF"/>
        <w:spacing w:line="360" w:lineRule="exact"/>
        <w:ind w:leftChars="172" w:left="361"/>
        <w:rPr>
          <w:rFonts w:ascii="微软雅黑" w:eastAsia="微软雅黑" w:hAnsi="微软雅黑" w:cs="Meiryo"/>
          <w:b/>
          <w:kern w:val="0"/>
          <w:sz w:val="18"/>
          <w:szCs w:val="18"/>
        </w:rPr>
      </w:pP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注意：1）RNase-Free Wate</w:t>
      </w:r>
      <w:r w:rsid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r</w:t>
      </w: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体积不应小于30 μl，体积过小影响回收率。2）如果要提高RNA的产量，可用</w:t>
      </w:r>
      <w:r w:rsidR="00CD08F8"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30-50</w:t>
      </w: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μl新的RNase-Free Water重复步骤</w:t>
      </w:r>
      <w:r w:rsid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10</w:t>
      </w: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。3）如果要提高RNA浓度，可将得到的溶液重新加入到吸附柱中，重复步骤</w:t>
      </w:r>
      <w:r w:rsidR="00CD08F8"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10</w:t>
      </w:r>
      <w:r w:rsidRPr="00CC70AE">
        <w:rPr>
          <w:rFonts w:ascii="微软雅黑" w:eastAsia="微软雅黑" w:hAnsi="微软雅黑" w:cs="Meiryo" w:hint="eastAsia"/>
          <w:b/>
          <w:kern w:val="0"/>
          <w:sz w:val="18"/>
          <w:szCs w:val="18"/>
        </w:rPr>
        <w:t>。</w:t>
      </w:r>
    </w:p>
    <w:p w:rsidR="00850033" w:rsidRDefault="00850033" w:rsidP="0085003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850033" w:rsidRDefault="00850033" w:rsidP="0085003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850033" w:rsidRPr="00071EFE" w:rsidRDefault="00850033" w:rsidP="0085003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2gj"/>
          <w:b/>
          <w:color w:val="000000" w:themeColor="text1"/>
          <w:kern w:val="0"/>
          <w:szCs w:val="21"/>
        </w:rPr>
      </w:pPr>
      <w:r w:rsidRPr="00071EFE">
        <w:rPr>
          <w:rFonts w:ascii="微软雅黑" w:eastAsia="微软雅黑" w:hAnsi="微软雅黑" w:cs="HYb2gj" w:hint="eastAsia"/>
          <w:b/>
          <w:color w:val="000000" w:themeColor="text1"/>
          <w:kern w:val="0"/>
          <w:szCs w:val="21"/>
        </w:rPr>
        <w:t>储存条件</w:t>
      </w:r>
    </w:p>
    <w:p w:rsidR="00850033" w:rsidRPr="00850033" w:rsidRDefault="00850033" w:rsidP="00850033"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HYb1gj"/>
          <w:kern w:val="0"/>
          <w:sz w:val="20"/>
          <w:szCs w:val="20"/>
        </w:rPr>
      </w:pPr>
      <w:r w:rsidRPr="00850033">
        <w:rPr>
          <w:rFonts w:ascii="微软雅黑" w:eastAsia="微软雅黑" w:hAnsi="微软雅黑" w:cs="HYb1gj"/>
          <w:kern w:val="0"/>
          <w:sz w:val="20"/>
          <w:szCs w:val="20"/>
        </w:rPr>
        <w:t>Meszol</w:t>
      </w:r>
      <w:r w:rsidRPr="00850033">
        <w:rPr>
          <w:rFonts w:ascii="微软雅黑" w:eastAsia="微软雅黑" w:hAnsi="微软雅黑" w:cs="HYb1gj" w:hint="eastAsia"/>
          <w:kern w:val="0"/>
          <w:sz w:val="20"/>
          <w:szCs w:val="20"/>
        </w:rPr>
        <w:t xml:space="preserve"> Reagent 2-8℃避光保存，其他组分室温（15-30℃）。</w:t>
      </w:r>
    </w:p>
    <w:p w:rsidR="00850033" w:rsidRDefault="00850033" w:rsidP="00850033">
      <w:pPr>
        <w:widowControl/>
        <w:shd w:val="clear" w:color="auto" w:fill="FFFFFF"/>
        <w:spacing w:line="240" w:lineRule="atLeast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071EFE" w:rsidRDefault="00071EFE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000000"/>
          <w:sz w:val="18"/>
          <w:szCs w:val="18"/>
          <w:shd w:val="clear" w:color="auto" w:fill="FFFFFF"/>
        </w:rPr>
      </w:pPr>
    </w:p>
    <w:p w:rsidR="00623478" w:rsidRPr="00AD1737" w:rsidRDefault="00AD1737" w:rsidP="00623478">
      <w:pPr>
        <w:widowControl/>
        <w:shd w:val="clear" w:color="auto" w:fill="FFFFFF"/>
        <w:spacing w:line="240" w:lineRule="atLeast"/>
        <w:jc w:val="center"/>
        <w:rPr>
          <w:rFonts w:ascii="微软雅黑" w:eastAsia="微软雅黑" w:hAnsi="微软雅黑" w:cs="Arial"/>
          <w:b/>
          <w:color w:val="222222"/>
          <w:kern w:val="0"/>
          <w:sz w:val="18"/>
          <w:szCs w:val="18"/>
        </w:rPr>
      </w:pPr>
      <w:r w:rsidRPr="00AD1737">
        <w:rPr>
          <w:rFonts w:ascii="微软雅黑" w:eastAsia="微软雅黑" w:hAnsi="微软雅黑" w:cs="Arial" w:hint="eastAsia"/>
          <w:b/>
          <w:color w:val="000000"/>
          <w:sz w:val="18"/>
          <w:szCs w:val="18"/>
          <w:shd w:val="clear" w:color="auto" w:fill="FFFFFF"/>
        </w:rPr>
        <w:t>仅供科学研究，不得用于临床治疗</w:t>
      </w:r>
    </w:p>
    <w:sectPr w:rsidR="00623478" w:rsidRPr="00AD1737" w:rsidSect="00071EFE">
      <w:footerReference w:type="default" r:id="rId9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36" w:rsidRDefault="00445436" w:rsidP="0065435B">
      <w:r>
        <w:separator/>
      </w:r>
    </w:p>
  </w:endnote>
  <w:endnote w:type="continuationSeparator" w:id="1">
    <w:p w:rsidR="00445436" w:rsidRDefault="00445436" w:rsidP="0065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b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Pro-CondSemi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271"/>
      <w:docPartObj>
        <w:docPartGallery w:val="Page Numbers (Bottom of Page)"/>
        <w:docPartUnique/>
      </w:docPartObj>
    </w:sdtPr>
    <w:sdtContent>
      <w:p w:rsidR="009C516F" w:rsidRPr="009C516F" w:rsidRDefault="00C54ED0">
        <w:pPr>
          <w:pStyle w:val="a4"/>
          <w:jc w:val="right"/>
        </w:pPr>
        <w:fldSimple w:instr=" PAGE   \* MERGEFORMAT ">
          <w:r w:rsidR="00CC70AE" w:rsidRPr="00CC70AE">
            <w:rPr>
              <w:noProof/>
              <w:lang w:val="zh-CN"/>
            </w:rPr>
            <w:t>1</w:t>
          </w:r>
        </w:fldSimple>
      </w:p>
    </w:sdtContent>
  </w:sdt>
  <w:p w:rsidR="00F944FB" w:rsidRPr="009C516F" w:rsidRDefault="009C516F" w:rsidP="009C516F">
    <w:pPr>
      <w:pStyle w:val="a4"/>
      <w:rPr>
        <w:rFonts w:ascii="Arial" w:hAnsi="Arial" w:cs="Arial"/>
        <w:b/>
      </w:rPr>
    </w:pPr>
    <w:r w:rsidRPr="009C516F">
      <w:rPr>
        <w:rFonts w:ascii="Arial" w:hAnsi="Arial" w:cs="Arial"/>
      </w:rPr>
      <w:t>MesGen Biotechnology</w:t>
    </w:r>
    <w:r w:rsidRPr="009C516F">
      <w:rPr>
        <w:rFonts w:ascii="Arial" w:hAnsi="Arial" w:cs="Arial"/>
        <w:b/>
      </w:rPr>
      <w:t xml:space="preserve">  </w:t>
    </w:r>
    <w:r>
      <w:rPr>
        <w:rFonts w:ascii="Arial" w:hAnsi="Arial" w:cs="Arial" w:hint="eastAsia"/>
        <w:b/>
      </w:rPr>
      <w:t xml:space="preserve">                  </w:t>
    </w:r>
    <w:r w:rsidRPr="009C516F">
      <w:rPr>
        <w:rFonts w:ascii="Arial" w:hAnsi="Arial" w:cs="Arial"/>
        <w:b/>
      </w:rPr>
      <w:t>www.mesgenbio.com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36" w:rsidRDefault="00445436" w:rsidP="0065435B">
      <w:r>
        <w:separator/>
      </w:r>
    </w:p>
  </w:footnote>
  <w:footnote w:type="continuationSeparator" w:id="1">
    <w:p w:rsidR="00445436" w:rsidRDefault="00445436" w:rsidP="00654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40053C"/>
    <w:multiLevelType w:val="hybridMultilevel"/>
    <w:tmpl w:val="B6E29A78"/>
    <w:lvl w:ilvl="0" w:tplc="E19C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6361B"/>
    <w:multiLevelType w:val="hybridMultilevel"/>
    <w:tmpl w:val="16344B4A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C627A"/>
    <w:multiLevelType w:val="hybridMultilevel"/>
    <w:tmpl w:val="5CA0BEC6"/>
    <w:lvl w:ilvl="0" w:tplc="FC8A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35B"/>
    <w:rsid w:val="000203F1"/>
    <w:rsid w:val="00071EFE"/>
    <w:rsid w:val="000A4EB5"/>
    <w:rsid w:val="000A61A3"/>
    <w:rsid w:val="000B7599"/>
    <w:rsid w:val="000E4C23"/>
    <w:rsid w:val="00127CAE"/>
    <w:rsid w:val="00143960"/>
    <w:rsid w:val="001958C9"/>
    <w:rsid w:val="001A3463"/>
    <w:rsid w:val="002D5E46"/>
    <w:rsid w:val="00311F60"/>
    <w:rsid w:val="00371A2F"/>
    <w:rsid w:val="003A58DA"/>
    <w:rsid w:val="00403F85"/>
    <w:rsid w:val="00445436"/>
    <w:rsid w:val="00475678"/>
    <w:rsid w:val="0049205D"/>
    <w:rsid w:val="00493672"/>
    <w:rsid w:val="004D158E"/>
    <w:rsid w:val="00552AD6"/>
    <w:rsid w:val="00590A5A"/>
    <w:rsid w:val="005D4CF8"/>
    <w:rsid w:val="00623478"/>
    <w:rsid w:val="0065435B"/>
    <w:rsid w:val="00690FB9"/>
    <w:rsid w:val="00695F96"/>
    <w:rsid w:val="006A0154"/>
    <w:rsid w:val="006D217A"/>
    <w:rsid w:val="006E5715"/>
    <w:rsid w:val="0072331A"/>
    <w:rsid w:val="00754FC0"/>
    <w:rsid w:val="0077383D"/>
    <w:rsid w:val="007A48A9"/>
    <w:rsid w:val="0081380C"/>
    <w:rsid w:val="00850033"/>
    <w:rsid w:val="008906ED"/>
    <w:rsid w:val="008B5A6C"/>
    <w:rsid w:val="008C7578"/>
    <w:rsid w:val="00902748"/>
    <w:rsid w:val="00904D45"/>
    <w:rsid w:val="009C516F"/>
    <w:rsid w:val="009E39D2"/>
    <w:rsid w:val="00A34E28"/>
    <w:rsid w:val="00A42706"/>
    <w:rsid w:val="00A42A9B"/>
    <w:rsid w:val="00A75227"/>
    <w:rsid w:val="00AD1737"/>
    <w:rsid w:val="00AF2464"/>
    <w:rsid w:val="00BA4D8A"/>
    <w:rsid w:val="00C37C0A"/>
    <w:rsid w:val="00C51F22"/>
    <w:rsid w:val="00C54ED0"/>
    <w:rsid w:val="00C6161A"/>
    <w:rsid w:val="00C84682"/>
    <w:rsid w:val="00CC70AE"/>
    <w:rsid w:val="00CD08F8"/>
    <w:rsid w:val="00D77AE7"/>
    <w:rsid w:val="00DF1928"/>
    <w:rsid w:val="00DF27D0"/>
    <w:rsid w:val="00E76797"/>
    <w:rsid w:val="00EF518B"/>
    <w:rsid w:val="00F205CE"/>
    <w:rsid w:val="00F9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3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4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4EB5"/>
    <w:rPr>
      <w:sz w:val="18"/>
      <w:szCs w:val="18"/>
    </w:rPr>
  </w:style>
  <w:style w:type="paragraph" w:styleId="a6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7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8">
    <w:name w:val="Table Grid"/>
    <w:basedOn w:val="a1"/>
    <w:uiPriority w:val="59"/>
    <w:rsid w:val="00A34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sgenb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Windows 用户</cp:lastModifiedBy>
  <cp:revision>17</cp:revision>
  <cp:lastPrinted>2018-02-01T12:24:00Z</cp:lastPrinted>
  <dcterms:created xsi:type="dcterms:W3CDTF">2014-09-10T07:38:00Z</dcterms:created>
  <dcterms:modified xsi:type="dcterms:W3CDTF">2018-02-01T12:24:00Z</dcterms:modified>
</cp:coreProperties>
</file>