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0" w:type="auto"/>
        <w:tblInd w:w="108"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shd w:val="clear" w:color="auto" w:fill="404040" w:themeFill="text1" w:themeFillTint="BF"/>
        <w:tblLook w:val="04A0"/>
      </w:tblPr>
      <w:tblGrid>
        <w:gridCol w:w="10206"/>
      </w:tblGrid>
      <w:tr w:rsidR="00F413A7" w:rsidRPr="00E05071" w:rsidTr="00247570">
        <w:trPr>
          <w:trHeight w:val="1248"/>
        </w:trPr>
        <w:tc>
          <w:tcPr>
            <w:tcW w:w="10206" w:type="dxa"/>
            <w:shd w:val="clear" w:color="auto" w:fill="404040" w:themeFill="text1" w:themeFillTint="BF"/>
          </w:tcPr>
          <w:p w:rsidR="00F413A7" w:rsidRPr="002749F8" w:rsidRDefault="00F413A7" w:rsidP="00247570">
            <w:pPr>
              <w:pStyle w:val="2"/>
              <w:spacing w:before="0" w:beforeAutospacing="0" w:after="0" w:afterAutospacing="0" w:line="840" w:lineRule="atLeast"/>
              <w:rPr>
                <w:rFonts w:ascii="Arial" w:eastAsiaTheme="minorEastAsia" w:hAnsi="Arial" w:cs="Arial" w:hint="eastAsia"/>
                <w:noProof/>
                <w:color w:val="FFFFFF" w:themeColor="background1"/>
                <w:sz w:val="28"/>
                <w:szCs w:val="28"/>
              </w:rPr>
            </w:pPr>
            <w:r w:rsidRPr="002749F8">
              <w:rPr>
                <w:rFonts w:ascii="Arial" w:eastAsia="Meiryo" w:hAnsi="Arial" w:cs="Arial"/>
                <w:noProof/>
                <w:color w:val="FFFFFF" w:themeColor="background1"/>
                <w:sz w:val="28"/>
                <w:szCs w:val="28"/>
              </w:rPr>
              <w:drawing>
                <wp:anchor distT="0" distB="0" distL="114300" distR="114300" simplePos="0" relativeHeight="251659264" behindDoc="0" locked="0" layoutInCell="1" allowOverlap="1">
                  <wp:simplePos x="0" y="0"/>
                  <wp:positionH relativeFrom="column">
                    <wp:posOffset>5344160</wp:posOffset>
                  </wp:positionH>
                  <wp:positionV relativeFrom="paragraph">
                    <wp:posOffset>288290</wp:posOffset>
                  </wp:positionV>
                  <wp:extent cx="1076325" cy="381000"/>
                  <wp:effectExtent l="19050" t="0" r="0" b="0"/>
                  <wp:wrapNone/>
                  <wp:docPr id="2" name="图片 0" descr="MESG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GEN.png"/>
                          <pic:cNvPicPr/>
                        </pic:nvPicPr>
                        <pic:blipFill>
                          <a:blip r:embed="rId7" cstate="print"/>
                          <a:stretch>
                            <a:fillRect/>
                          </a:stretch>
                        </pic:blipFill>
                        <pic:spPr>
                          <a:xfrm>
                            <a:off x="0" y="0"/>
                            <a:ext cx="1076325" cy="381000"/>
                          </a:xfrm>
                          <a:prstGeom prst="rect">
                            <a:avLst/>
                          </a:prstGeom>
                        </pic:spPr>
                      </pic:pic>
                    </a:graphicData>
                  </a:graphic>
                </wp:anchor>
              </w:drawing>
            </w:r>
            <w:r w:rsidR="002749F8" w:rsidRPr="002749F8">
              <w:rPr>
                <w:rFonts w:ascii="Arial" w:eastAsia="Meiryo" w:hAnsi="Arial" w:cs="Arial"/>
                <w:noProof/>
                <w:color w:val="FFFFFF" w:themeColor="background1"/>
                <w:sz w:val="28"/>
                <w:szCs w:val="28"/>
              </w:rPr>
              <w:t>Recombinant Human Fibroblast Growth Factor 2/FGF-2/FGFb </w:t>
            </w:r>
          </w:p>
        </w:tc>
      </w:tr>
    </w:tbl>
    <w:p w:rsidR="009050F5" w:rsidRDefault="00630703" w:rsidP="00630703">
      <w:pPr>
        <w:autoSpaceDE w:val="0"/>
        <w:autoSpaceDN w:val="0"/>
        <w:adjustRightInd w:val="0"/>
        <w:spacing w:line="360" w:lineRule="exact"/>
        <w:rPr>
          <w:rFonts w:ascii="微软雅黑" w:eastAsia="微软雅黑" w:hAnsi="微软雅黑" w:cs="Arial"/>
          <w:b/>
          <w:kern w:val="0"/>
          <w:sz w:val="18"/>
          <w:szCs w:val="18"/>
        </w:rPr>
      </w:pPr>
      <w:r>
        <w:rPr>
          <w:rFonts w:ascii="微软雅黑" w:eastAsia="微软雅黑" w:hAnsi="微软雅黑" w:cs="Arial" w:hint="eastAsia"/>
          <w:b/>
          <w:bCs/>
          <w:noProof/>
          <w:kern w:val="0"/>
          <w:sz w:val="18"/>
          <w:szCs w:val="18"/>
        </w:rPr>
        <w:drawing>
          <wp:anchor distT="0" distB="0" distL="114300" distR="114300" simplePos="0" relativeHeight="251677696" behindDoc="0" locked="0" layoutInCell="1" allowOverlap="1">
            <wp:simplePos x="0" y="0"/>
            <wp:positionH relativeFrom="column">
              <wp:posOffset>6041390</wp:posOffset>
            </wp:positionH>
            <wp:positionV relativeFrom="paragraph">
              <wp:posOffset>25400</wp:posOffset>
            </wp:positionV>
            <wp:extent cx="438150" cy="409575"/>
            <wp:effectExtent l="19050" t="0" r="0" b="0"/>
            <wp:wrapNone/>
            <wp:docPr id="3" name="图片 2" descr="cat-animal_f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animal_free.jpg"/>
                    <pic:cNvPicPr/>
                  </pic:nvPicPr>
                  <pic:blipFill>
                    <a:blip r:embed="rId8" cstate="print"/>
                    <a:stretch>
                      <a:fillRect/>
                    </a:stretch>
                  </pic:blipFill>
                  <pic:spPr>
                    <a:xfrm>
                      <a:off x="0" y="0"/>
                      <a:ext cx="438150" cy="409575"/>
                    </a:xfrm>
                    <a:prstGeom prst="rect">
                      <a:avLst/>
                    </a:prstGeom>
                  </pic:spPr>
                </pic:pic>
              </a:graphicData>
            </a:graphic>
          </wp:anchor>
        </w:drawing>
      </w:r>
      <w:r w:rsidR="009050F5" w:rsidRPr="009050F5">
        <w:rPr>
          <w:rFonts w:ascii="微软雅黑" w:eastAsia="微软雅黑" w:hAnsi="微软雅黑" w:cs="Arial" w:hint="eastAsia"/>
          <w:b/>
          <w:bCs/>
          <w:kern w:val="0"/>
          <w:sz w:val="18"/>
          <w:szCs w:val="18"/>
        </w:rPr>
        <w:t>C</w:t>
      </w:r>
      <w:r w:rsidR="005E45F9" w:rsidRPr="009050F5">
        <w:rPr>
          <w:rFonts w:ascii="微软雅黑" w:eastAsia="微软雅黑" w:hAnsi="微软雅黑" w:cs="Arial" w:hint="eastAsia"/>
          <w:b/>
          <w:bCs/>
          <w:kern w:val="0"/>
          <w:sz w:val="18"/>
          <w:szCs w:val="18"/>
        </w:rPr>
        <w:t>at.</w:t>
      </w:r>
      <w:r w:rsidR="009050F5" w:rsidRPr="009050F5">
        <w:rPr>
          <w:rFonts w:ascii="微软雅黑" w:eastAsia="微软雅黑" w:hAnsi="微软雅黑" w:cs="Arial" w:hint="eastAsia"/>
          <w:b/>
          <w:bCs/>
          <w:kern w:val="0"/>
          <w:sz w:val="18"/>
          <w:szCs w:val="18"/>
        </w:rPr>
        <w:t>N</w:t>
      </w:r>
      <w:r w:rsidR="005E45F9" w:rsidRPr="009050F5">
        <w:rPr>
          <w:rFonts w:ascii="微软雅黑" w:eastAsia="微软雅黑" w:hAnsi="微软雅黑" w:cs="Arial" w:hint="eastAsia"/>
          <w:b/>
          <w:bCs/>
          <w:kern w:val="0"/>
          <w:sz w:val="18"/>
          <w:szCs w:val="18"/>
        </w:rPr>
        <w:t xml:space="preserve">o </w:t>
      </w:r>
      <w:r w:rsidR="009050F5" w:rsidRPr="009050F5">
        <w:rPr>
          <w:rFonts w:ascii="微软雅黑" w:eastAsia="微软雅黑" w:hAnsi="微软雅黑" w:cs="Arial" w:hint="eastAsia"/>
          <w:b/>
          <w:bCs/>
          <w:kern w:val="0"/>
          <w:sz w:val="18"/>
          <w:szCs w:val="18"/>
        </w:rPr>
        <w:t xml:space="preserve"># </w:t>
      </w:r>
      <w:r w:rsidR="002749F8">
        <w:rPr>
          <w:rFonts w:ascii="微软雅黑" w:eastAsia="微软雅黑" w:hAnsi="微软雅黑" w:cs="Arial" w:hint="eastAsia"/>
          <w:b/>
          <w:kern w:val="0"/>
          <w:sz w:val="18"/>
          <w:szCs w:val="18"/>
        </w:rPr>
        <w:t>MGF9880</w:t>
      </w:r>
      <w:r w:rsidR="00151453" w:rsidRPr="009050F5">
        <w:rPr>
          <w:rFonts w:ascii="微软雅黑" w:eastAsia="微软雅黑" w:hAnsi="微软雅黑" w:cs="Arial" w:hint="eastAsia"/>
          <w:b/>
          <w:kern w:val="0"/>
          <w:sz w:val="18"/>
          <w:szCs w:val="18"/>
        </w:rPr>
        <w:t xml:space="preserve">         </w:t>
      </w:r>
      <w:r w:rsidR="001253A4" w:rsidRPr="009050F5">
        <w:rPr>
          <w:rFonts w:ascii="微软雅黑" w:eastAsia="微软雅黑" w:hAnsi="微软雅黑" w:cs="Arial" w:hint="eastAsia"/>
          <w:b/>
          <w:kern w:val="0"/>
          <w:sz w:val="18"/>
          <w:szCs w:val="18"/>
        </w:rPr>
        <w:t xml:space="preserve"> </w:t>
      </w:r>
      <w:r w:rsidR="00151453" w:rsidRPr="009050F5">
        <w:rPr>
          <w:rFonts w:ascii="微软雅黑" w:eastAsia="微软雅黑" w:hAnsi="微软雅黑" w:cs="Arial" w:hint="eastAsia"/>
          <w:b/>
          <w:kern w:val="0"/>
          <w:sz w:val="18"/>
          <w:szCs w:val="18"/>
        </w:rPr>
        <w:t xml:space="preserve"> </w:t>
      </w:r>
      <w:r w:rsidR="009050F5">
        <w:rPr>
          <w:rFonts w:ascii="微软雅黑" w:eastAsia="微软雅黑" w:hAnsi="微软雅黑" w:cs="Arial" w:hint="eastAsia"/>
          <w:b/>
          <w:kern w:val="0"/>
          <w:sz w:val="18"/>
          <w:szCs w:val="18"/>
        </w:rPr>
        <w:t xml:space="preserve">                        </w:t>
      </w:r>
      <w:r>
        <w:rPr>
          <w:rFonts w:ascii="微软雅黑" w:eastAsia="微软雅黑" w:hAnsi="微软雅黑" w:cs="Arial" w:hint="eastAsia"/>
          <w:b/>
          <w:kern w:val="0"/>
          <w:sz w:val="18"/>
          <w:szCs w:val="18"/>
        </w:rPr>
        <w:t xml:space="preserve">                      </w:t>
      </w:r>
      <w:r w:rsidR="00230743">
        <w:rPr>
          <w:rFonts w:ascii="微软雅黑" w:eastAsia="微软雅黑" w:hAnsi="微软雅黑" w:cs="Arial" w:hint="eastAsia"/>
          <w:b/>
          <w:kern w:val="0"/>
          <w:sz w:val="18"/>
          <w:szCs w:val="18"/>
        </w:rPr>
        <w:t xml:space="preserve">       </w:t>
      </w:r>
      <w:r w:rsidR="005E45F9" w:rsidRPr="009050F5">
        <w:rPr>
          <w:rFonts w:ascii="微软雅黑" w:eastAsia="微软雅黑" w:hAnsi="微软雅黑" w:cs="Arial" w:hint="eastAsia"/>
          <w:b/>
          <w:bCs/>
          <w:kern w:val="0"/>
          <w:sz w:val="18"/>
          <w:szCs w:val="18"/>
        </w:rPr>
        <w:t xml:space="preserve">Lot.No </w:t>
      </w:r>
      <w:r w:rsidR="002A664E" w:rsidRPr="009050F5">
        <w:rPr>
          <w:rFonts w:ascii="微软雅黑" w:eastAsia="微软雅黑" w:hAnsi="微软雅黑" w:cs="Arial"/>
          <w:b/>
          <w:bCs/>
          <w:kern w:val="0"/>
          <w:sz w:val="18"/>
          <w:szCs w:val="18"/>
        </w:rPr>
        <w:t xml:space="preserve">: </w:t>
      </w:r>
      <w:r w:rsidR="002A664E" w:rsidRPr="009050F5">
        <w:rPr>
          <w:rFonts w:ascii="微软雅黑" w:eastAsia="微软雅黑" w:hAnsi="微软雅黑" w:cs="Arial"/>
          <w:b/>
          <w:kern w:val="0"/>
          <w:sz w:val="18"/>
          <w:szCs w:val="18"/>
        </w:rPr>
        <w:t>Refer to Vial</w:t>
      </w:r>
    </w:p>
    <w:p w:rsidR="009050F5" w:rsidRDefault="009050F5" w:rsidP="002749F8">
      <w:pPr>
        <w:autoSpaceDE w:val="0"/>
        <w:autoSpaceDN w:val="0"/>
        <w:adjustRightInd w:val="0"/>
        <w:spacing w:afterLines="50" w:line="360" w:lineRule="exact"/>
        <w:rPr>
          <w:rFonts w:ascii="Verdana" w:hAnsi="Verdana"/>
          <w:color w:val="000000"/>
          <w:sz w:val="18"/>
          <w:szCs w:val="18"/>
          <w:shd w:val="clear" w:color="auto" w:fill="FFFFFF"/>
        </w:rPr>
      </w:pPr>
      <w:r w:rsidRPr="009050F5">
        <w:rPr>
          <w:rFonts w:ascii="微软雅黑" w:eastAsia="微软雅黑" w:hAnsi="微软雅黑" w:cs="Arial" w:hint="eastAsia"/>
          <w:b/>
          <w:noProof/>
          <w:kern w:val="0"/>
          <w:sz w:val="18"/>
          <w:szCs w:val="18"/>
        </w:rPr>
        <w:t>Packaging</w:t>
      </w:r>
      <w:r w:rsidRPr="009050F5">
        <w:rPr>
          <w:rFonts w:ascii="微软雅黑" w:eastAsia="微软雅黑" w:hAnsi="微软雅黑" w:cs="Arial"/>
          <w:b/>
          <w:bCs/>
          <w:kern w:val="0"/>
          <w:sz w:val="18"/>
          <w:szCs w:val="18"/>
        </w:rPr>
        <w:t>:</w:t>
      </w:r>
      <w:r w:rsidRPr="009050F5">
        <w:rPr>
          <w:rFonts w:ascii="微软雅黑" w:eastAsia="微软雅黑" w:hAnsi="微软雅黑" w:cs="Arial" w:hint="eastAsia"/>
          <w:b/>
          <w:bCs/>
          <w:kern w:val="0"/>
          <w:sz w:val="18"/>
          <w:szCs w:val="18"/>
        </w:rPr>
        <w:t xml:space="preserve"> </w:t>
      </w:r>
      <w:r w:rsidR="002749F8">
        <w:rPr>
          <w:rFonts w:ascii="微软雅黑" w:eastAsia="微软雅黑" w:hAnsi="微软雅黑" w:cs="Arial" w:hint="eastAsia"/>
          <w:b/>
          <w:noProof/>
          <w:kern w:val="0"/>
          <w:sz w:val="18"/>
          <w:szCs w:val="18"/>
        </w:rPr>
        <w:t>1</w:t>
      </w:r>
      <w:r w:rsidRPr="009050F5">
        <w:rPr>
          <w:rFonts w:ascii="微软雅黑" w:eastAsia="微软雅黑" w:hAnsi="微软雅黑" w:cs="Arial" w:hint="eastAsia"/>
          <w:b/>
          <w:noProof/>
          <w:kern w:val="0"/>
          <w:sz w:val="18"/>
          <w:szCs w:val="18"/>
        </w:rPr>
        <w:t>0</w:t>
      </w:r>
      <w:r w:rsidRPr="009050F5">
        <w:rPr>
          <w:rFonts w:ascii="Symbol" w:eastAsia="微软雅黑" w:hAnsi="Symbol" w:cs="Arial"/>
          <w:b/>
          <w:noProof/>
          <w:kern w:val="0"/>
          <w:sz w:val="18"/>
          <w:szCs w:val="18"/>
        </w:rPr>
        <w:t></w:t>
      </w:r>
      <w:r w:rsidRPr="009050F5">
        <w:rPr>
          <w:rFonts w:ascii="微软雅黑" w:eastAsia="微软雅黑" w:hAnsi="微软雅黑" w:cs="Arial" w:hint="eastAsia"/>
          <w:b/>
          <w:noProof/>
          <w:kern w:val="0"/>
          <w:sz w:val="18"/>
          <w:szCs w:val="18"/>
        </w:rPr>
        <w:t>g</w:t>
      </w:r>
      <w:r w:rsidR="00630703">
        <w:rPr>
          <w:rFonts w:ascii="微软雅黑" w:eastAsia="微软雅黑" w:hAnsi="微软雅黑" w:cs="Arial" w:hint="eastAsia"/>
          <w:b/>
          <w:noProof/>
          <w:kern w:val="0"/>
          <w:sz w:val="18"/>
          <w:szCs w:val="18"/>
        </w:rPr>
        <w:t xml:space="preserve"> </w:t>
      </w:r>
      <w:r w:rsidRPr="009050F5">
        <w:rPr>
          <w:rFonts w:ascii="微软雅黑" w:eastAsia="微软雅黑" w:hAnsi="微软雅黑" w:cs="Arial" w:hint="eastAsia"/>
          <w:b/>
          <w:noProof/>
          <w:kern w:val="0"/>
          <w:sz w:val="18"/>
          <w:szCs w:val="18"/>
        </w:rPr>
        <w:t>\</w:t>
      </w:r>
      <w:r w:rsidR="00630703">
        <w:rPr>
          <w:rFonts w:ascii="微软雅黑" w:eastAsia="微软雅黑" w:hAnsi="微软雅黑" w:cs="Arial" w:hint="eastAsia"/>
          <w:b/>
          <w:noProof/>
          <w:kern w:val="0"/>
          <w:sz w:val="18"/>
          <w:szCs w:val="18"/>
        </w:rPr>
        <w:t xml:space="preserve"> </w:t>
      </w:r>
      <w:r w:rsidR="002749F8">
        <w:rPr>
          <w:rFonts w:ascii="微软雅黑" w:eastAsia="微软雅黑" w:hAnsi="微软雅黑" w:cs="Arial" w:hint="eastAsia"/>
          <w:b/>
          <w:noProof/>
          <w:kern w:val="0"/>
          <w:sz w:val="18"/>
          <w:szCs w:val="18"/>
        </w:rPr>
        <w:t>5</w:t>
      </w:r>
      <w:r w:rsidR="00247570">
        <w:rPr>
          <w:rFonts w:ascii="微软雅黑" w:eastAsia="微软雅黑" w:hAnsi="微软雅黑" w:cs="Arial" w:hint="eastAsia"/>
          <w:b/>
          <w:noProof/>
          <w:kern w:val="0"/>
          <w:sz w:val="18"/>
          <w:szCs w:val="18"/>
        </w:rPr>
        <w:t>0</w:t>
      </w:r>
      <w:r w:rsidRPr="009050F5">
        <w:rPr>
          <w:rFonts w:ascii="Symbol" w:eastAsia="微软雅黑" w:hAnsi="Symbol" w:cs="Arial"/>
          <w:b/>
          <w:noProof/>
          <w:kern w:val="0"/>
          <w:sz w:val="18"/>
          <w:szCs w:val="18"/>
        </w:rPr>
        <w:t></w:t>
      </w:r>
      <w:r w:rsidRPr="009050F5">
        <w:rPr>
          <w:rFonts w:ascii="微软雅黑" w:eastAsia="微软雅黑" w:hAnsi="微软雅黑" w:cs="Arial" w:hint="eastAsia"/>
          <w:b/>
          <w:noProof/>
          <w:kern w:val="0"/>
          <w:sz w:val="18"/>
          <w:szCs w:val="18"/>
        </w:rPr>
        <w:t>g</w:t>
      </w:r>
      <w:r w:rsidR="00630703">
        <w:rPr>
          <w:rFonts w:ascii="微软雅黑" w:eastAsia="微软雅黑" w:hAnsi="微软雅黑" w:cs="Arial" w:hint="eastAsia"/>
          <w:b/>
          <w:noProof/>
          <w:kern w:val="0"/>
          <w:sz w:val="18"/>
          <w:szCs w:val="18"/>
        </w:rPr>
        <w:t xml:space="preserve"> </w:t>
      </w:r>
      <w:r w:rsidRPr="009050F5">
        <w:rPr>
          <w:rFonts w:ascii="微软雅黑" w:eastAsia="微软雅黑" w:hAnsi="微软雅黑" w:cs="Arial" w:hint="eastAsia"/>
          <w:b/>
          <w:noProof/>
          <w:kern w:val="0"/>
          <w:sz w:val="18"/>
          <w:szCs w:val="18"/>
        </w:rPr>
        <w:t>\</w:t>
      </w:r>
      <w:r w:rsidR="00630703">
        <w:rPr>
          <w:rFonts w:ascii="微软雅黑" w:eastAsia="微软雅黑" w:hAnsi="微软雅黑" w:cs="Arial" w:hint="eastAsia"/>
          <w:b/>
          <w:noProof/>
          <w:kern w:val="0"/>
          <w:sz w:val="18"/>
          <w:szCs w:val="18"/>
        </w:rPr>
        <w:t xml:space="preserve"> </w:t>
      </w:r>
      <w:r w:rsidR="002749F8">
        <w:rPr>
          <w:rFonts w:ascii="微软雅黑" w:eastAsia="微软雅黑" w:hAnsi="微软雅黑" w:cs="Arial" w:hint="eastAsia"/>
          <w:b/>
          <w:noProof/>
          <w:kern w:val="0"/>
          <w:sz w:val="18"/>
          <w:szCs w:val="18"/>
        </w:rPr>
        <w:t>500</w:t>
      </w:r>
      <w:r w:rsidR="002749F8" w:rsidRPr="009050F5">
        <w:rPr>
          <w:rFonts w:ascii="Symbol" w:eastAsia="微软雅黑" w:hAnsi="Symbol" w:cs="Arial"/>
          <w:b/>
          <w:noProof/>
          <w:kern w:val="0"/>
          <w:sz w:val="18"/>
          <w:szCs w:val="18"/>
        </w:rPr>
        <w:t></w:t>
      </w:r>
      <w:r w:rsidR="002749F8" w:rsidRPr="009050F5">
        <w:rPr>
          <w:rFonts w:ascii="微软雅黑" w:eastAsia="微软雅黑" w:hAnsi="微软雅黑" w:cs="Arial" w:hint="eastAsia"/>
          <w:b/>
          <w:noProof/>
          <w:kern w:val="0"/>
          <w:sz w:val="18"/>
          <w:szCs w:val="18"/>
        </w:rPr>
        <w:t>g</w:t>
      </w:r>
    </w:p>
    <w:p w:rsidR="00E05071" w:rsidRPr="005C3745" w:rsidRDefault="005E45F9" w:rsidP="009050F5">
      <w:pPr>
        <w:autoSpaceDE w:val="0"/>
        <w:autoSpaceDN w:val="0"/>
        <w:adjustRightInd w:val="0"/>
        <w:spacing w:line="360" w:lineRule="exact"/>
        <w:jc w:val="left"/>
        <w:rPr>
          <w:rFonts w:ascii="微软雅黑" w:eastAsia="微软雅黑" w:hAnsi="微软雅黑" w:cs="Arial"/>
          <w:b/>
          <w:bCs/>
          <w:kern w:val="0"/>
          <w:szCs w:val="21"/>
        </w:rPr>
      </w:pPr>
      <w:r w:rsidRPr="005C3745">
        <w:rPr>
          <w:rFonts w:ascii="Arial Black" w:eastAsia="Meiryo" w:hAnsi="Arial Black" w:cs="Meiryo"/>
          <w:b/>
          <w:color w:val="000000"/>
          <w:kern w:val="0"/>
          <w:szCs w:val="21"/>
        </w:rPr>
        <w:t>D</w:t>
      </w:r>
      <w:r w:rsidRPr="005C3745">
        <w:rPr>
          <w:rFonts w:ascii="Arial Black" w:hAnsi="Arial Black" w:cs="Meiryo" w:hint="eastAsia"/>
          <w:b/>
          <w:color w:val="000000"/>
          <w:kern w:val="0"/>
          <w:szCs w:val="21"/>
        </w:rPr>
        <w:t>escription</w:t>
      </w:r>
    </w:p>
    <w:p w:rsidR="002749F8" w:rsidRDefault="00283D63" w:rsidP="002749F8">
      <w:pPr>
        <w:autoSpaceDE w:val="0"/>
        <w:autoSpaceDN w:val="0"/>
        <w:adjustRightInd w:val="0"/>
        <w:spacing w:afterLines="100" w:line="360" w:lineRule="exact"/>
        <w:rPr>
          <w:rFonts w:ascii="Verdana" w:hAnsi="Verdana" w:hint="eastAsia"/>
          <w:color w:val="000000"/>
          <w:sz w:val="18"/>
          <w:szCs w:val="18"/>
        </w:rPr>
      </w:pPr>
      <w:r w:rsidRPr="00283D63">
        <w:rPr>
          <w:rFonts w:ascii="Arial Black" w:eastAsia="Meiryo" w:hAnsi="Arial Black" w:cs="Meiryo"/>
          <w:b/>
          <w:noProof/>
          <w:color w:val="000000"/>
          <w:kern w:val="0"/>
          <w:szCs w:val="21"/>
        </w:rPr>
        <w:pict>
          <v:shapetype id="_x0000_t32" coordsize="21600,21600" o:spt="32" o:oned="t" path="m,l21600,21600e" filled="f">
            <v:path arrowok="t" fillok="f" o:connecttype="none"/>
            <o:lock v:ext="edit" shapetype="t"/>
          </v:shapetype>
          <v:shape id="_x0000_s2058" type="#_x0000_t32" style="position:absolute;left:0;text-align:left;margin-left:.3pt;margin-top:2.4pt;width:509.9pt;height:0;z-index:251670528" o:connectortype="straight" strokeweight="1.5pt"/>
        </w:pict>
      </w:r>
      <w:r w:rsidR="002749F8">
        <w:rPr>
          <w:rFonts w:ascii="Verdana" w:hAnsi="Verdana"/>
          <w:color w:val="000000"/>
          <w:sz w:val="18"/>
          <w:szCs w:val="18"/>
        </w:rPr>
        <w:t>FGF-basic is a member of the Fibroblast Growth Factors (FGFs) family.</w:t>
      </w:r>
      <w:r w:rsidR="002749F8">
        <w:rPr>
          <w:rFonts w:ascii="Verdana" w:hAnsi="Verdana" w:hint="eastAsia"/>
          <w:color w:val="000000"/>
          <w:sz w:val="18"/>
          <w:szCs w:val="18"/>
        </w:rPr>
        <w:t xml:space="preserve"> </w:t>
      </w:r>
      <w:r w:rsidR="002749F8">
        <w:rPr>
          <w:rFonts w:ascii="Verdana" w:hAnsi="Verdana"/>
          <w:color w:val="000000"/>
          <w:sz w:val="18"/>
          <w:szCs w:val="18"/>
        </w:rPr>
        <w:t>The family constitutes a large family of proteins involved in many aspects of development including cell proliferation, growth, and differentiation. They act on several cell types to regulate diverse physiologic functions including angiogenesis, cell growth, pattern formation, embryonic development, metabolic regulation, cell migration, neurotrophic effects, and tissue repair. FGF-basic is a non-glycosylated heparin binding growth factor that is expressed in the brain, pituitary, kidney, retina, bone, testis, adrenal gland liver, monocytes, epithelial cells and endothelial cells. FGF-basic signals through FGFR 1b, 1c, 2c, 3c and 4.</w:t>
      </w:r>
    </w:p>
    <w:p w:rsidR="001253A4" w:rsidRPr="00247570" w:rsidRDefault="001253A4" w:rsidP="009050F5">
      <w:pPr>
        <w:autoSpaceDE w:val="0"/>
        <w:autoSpaceDN w:val="0"/>
        <w:adjustRightInd w:val="0"/>
        <w:spacing w:line="360" w:lineRule="exact"/>
        <w:rPr>
          <w:rFonts w:ascii="Arial Black" w:hAnsi="Arial Black" w:cs="Meiryo"/>
          <w:color w:val="000000"/>
          <w:szCs w:val="21"/>
        </w:rPr>
      </w:pPr>
      <w:r w:rsidRPr="005C3745">
        <w:rPr>
          <w:rFonts w:ascii="Arial Black" w:hAnsi="Arial Black" w:cs="Meiryo" w:hint="eastAsia"/>
          <w:color w:val="000000"/>
          <w:szCs w:val="21"/>
        </w:rPr>
        <w:t>A</w:t>
      </w:r>
      <w:r w:rsidRPr="005C3745">
        <w:rPr>
          <w:rFonts w:ascii="Arial Black" w:hAnsi="Arial Black" w:cs="Meiryo"/>
          <w:color w:val="000000"/>
          <w:szCs w:val="21"/>
        </w:rPr>
        <w:t>mino acid sequence</w:t>
      </w:r>
      <w:r w:rsidR="00247570">
        <w:rPr>
          <w:rFonts w:ascii="Arial Black" w:hAnsi="Arial Black" w:cs="Meiryo" w:hint="eastAsia"/>
          <w:color w:val="000000"/>
          <w:szCs w:val="21"/>
        </w:rPr>
        <w:t xml:space="preserve"> / </w:t>
      </w:r>
      <w:r w:rsidR="00247570" w:rsidRPr="005C3745">
        <w:rPr>
          <w:rFonts w:ascii="Arial Black" w:hAnsi="Arial Black" w:cs="Meiryo" w:hint="eastAsia"/>
          <w:color w:val="000000"/>
          <w:szCs w:val="21"/>
        </w:rPr>
        <w:t>Origin</w:t>
      </w:r>
    </w:p>
    <w:p w:rsidR="001253A4" w:rsidRPr="005C3745" w:rsidRDefault="002749F8" w:rsidP="002749F8">
      <w:pPr>
        <w:autoSpaceDE w:val="0"/>
        <w:autoSpaceDN w:val="0"/>
        <w:adjustRightInd w:val="0"/>
        <w:spacing w:afterLines="100" w:line="360" w:lineRule="exact"/>
        <w:rPr>
          <w:rFonts w:ascii="Verdana" w:hAnsi="Verdana"/>
          <w:color w:val="000000"/>
          <w:sz w:val="18"/>
          <w:szCs w:val="18"/>
          <w:shd w:val="clear" w:color="auto" w:fill="FFFFFF"/>
        </w:rPr>
      </w:pPr>
      <w:r>
        <w:rPr>
          <w:rFonts w:ascii="Verdana" w:hAnsi="Verdana"/>
          <w:color w:val="000000"/>
          <w:sz w:val="18"/>
          <w:szCs w:val="18"/>
        </w:rPr>
        <w:t>Recombinant Human Fibroblast growth factor 2/Fibroblast Growth Factor Basic is produced by our E.coli expression system and the target gene encoding Gly132-Ser288 is expressed.</w:t>
      </w:r>
      <w:r w:rsidR="00283D63" w:rsidRPr="00283D63">
        <w:rPr>
          <w:rFonts w:ascii="Arial Black" w:eastAsia="Meiryo" w:hAnsi="Arial Black" w:cs="Meiryo"/>
          <w:b/>
          <w:noProof/>
          <w:color w:val="000000"/>
          <w:kern w:val="0"/>
          <w:szCs w:val="21"/>
        </w:rPr>
        <w:pict>
          <v:shape id="_x0000_s2059" type="#_x0000_t32" style="position:absolute;left:0;text-align:left;margin-left:-.45pt;margin-top:3.15pt;width:510.65pt;height:0;z-index:251671552;mso-position-horizontal-relative:text;mso-position-vertical-relative:text" o:connectortype="straight" strokeweight="1.5pt"/>
        </w:pict>
      </w:r>
    </w:p>
    <w:p w:rsidR="005E45F9" w:rsidRPr="005C3745" w:rsidRDefault="001253A4" w:rsidP="009050F5">
      <w:pPr>
        <w:autoSpaceDE w:val="0"/>
        <w:autoSpaceDN w:val="0"/>
        <w:adjustRightInd w:val="0"/>
        <w:spacing w:line="360" w:lineRule="exact"/>
        <w:rPr>
          <w:rFonts w:ascii="Arial Black" w:eastAsia="Meiryo" w:hAnsi="Arial Black" w:cs="Meiryo"/>
          <w:b/>
          <w:noProof/>
          <w:color w:val="000000"/>
          <w:kern w:val="0"/>
          <w:szCs w:val="21"/>
        </w:rPr>
      </w:pPr>
      <w:r w:rsidRPr="005C3745">
        <w:rPr>
          <w:rFonts w:ascii="Arial Black" w:eastAsia="Meiryo" w:hAnsi="Arial Black" w:cs="Meiryo" w:hint="eastAsia"/>
          <w:b/>
          <w:noProof/>
          <w:color w:val="000000"/>
          <w:kern w:val="0"/>
          <w:szCs w:val="21"/>
        </w:rPr>
        <w:t>Q</w:t>
      </w:r>
      <w:r w:rsidRPr="005C3745">
        <w:rPr>
          <w:rFonts w:ascii="Arial Black" w:eastAsia="Meiryo" w:hAnsi="Arial Black" w:cs="Meiryo"/>
          <w:b/>
          <w:noProof/>
          <w:color w:val="000000"/>
          <w:kern w:val="0"/>
          <w:szCs w:val="21"/>
        </w:rPr>
        <w:t>uality control</w:t>
      </w:r>
    </w:p>
    <w:p w:rsidR="009050F5" w:rsidRPr="005C3745" w:rsidRDefault="00283D63" w:rsidP="002749F8">
      <w:pPr>
        <w:widowControl/>
        <w:shd w:val="clear" w:color="auto" w:fill="FFFFFF"/>
        <w:spacing w:afterLines="100" w:line="360" w:lineRule="exact"/>
        <w:jc w:val="left"/>
        <w:rPr>
          <w:rFonts w:ascii="Verdana" w:hAnsi="Verdana"/>
          <w:color w:val="000000"/>
          <w:sz w:val="18"/>
          <w:szCs w:val="18"/>
          <w:shd w:val="clear" w:color="auto" w:fill="FFFFFF"/>
        </w:rPr>
      </w:pPr>
      <w:r w:rsidRPr="00283D63">
        <w:rPr>
          <w:rFonts w:ascii="Arial Black" w:eastAsia="Meiryo" w:hAnsi="Arial Black" w:cs="Meiryo"/>
          <w:b/>
          <w:noProof/>
          <w:color w:val="000000"/>
          <w:kern w:val="0"/>
          <w:szCs w:val="21"/>
        </w:rPr>
        <w:pict>
          <v:shape id="_x0000_s2062" type="#_x0000_t32" style="position:absolute;margin-left:-.45pt;margin-top:3.3pt;width:480.75pt;height:0;z-index:251675648" o:connectortype="straight" strokeweight="1.5pt"/>
        </w:pict>
      </w:r>
      <w:r w:rsidR="009050F5" w:rsidRPr="005C3745">
        <w:rPr>
          <w:rFonts w:ascii="Verdana" w:hAnsi="Verdana"/>
          <w:color w:val="000000"/>
          <w:sz w:val="18"/>
          <w:szCs w:val="18"/>
          <w:shd w:val="clear" w:color="auto" w:fill="FFFFFF"/>
        </w:rPr>
        <w:t>Greater than 95% as determined by reducing SDS-PAGE.</w:t>
      </w:r>
    </w:p>
    <w:p w:rsidR="001253A4" w:rsidRPr="005C3745" w:rsidRDefault="009050F5" w:rsidP="009050F5">
      <w:pPr>
        <w:autoSpaceDE w:val="0"/>
        <w:autoSpaceDN w:val="0"/>
        <w:adjustRightInd w:val="0"/>
        <w:spacing w:line="360" w:lineRule="exact"/>
        <w:rPr>
          <w:rFonts w:ascii="Arial Black" w:hAnsi="Arial Black" w:cs="Meiryo"/>
          <w:b/>
          <w:color w:val="000000"/>
          <w:kern w:val="0"/>
          <w:szCs w:val="21"/>
        </w:rPr>
      </w:pPr>
      <w:r w:rsidRPr="005C3745">
        <w:rPr>
          <w:rFonts w:ascii="Arial Black" w:hAnsi="Arial Black" w:cs="Meiryo"/>
          <w:b/>
          <w:color w:val="000000"/>
          <w:kern w:val="0"/>
          <w:szCs w:val="21"/>
        </w:rPr>
        <w:t>Dissolution</w:t>
      </w:r>
    </w:p>
    <w:p w:rsidR="002749F8" w:rsidRDefault="00283D63" w:rsidP="002749F8">
      <w:pPr>
        <w:autoSpaceDE w:val="0"/>
        <w:autoSpaceDN w:val="0"/>
        <w:adjustRightInd w:val="0"/>
        <w:spacing w:afterLines="100" w:line="360" w:lineRule="exact"/>
        <w:rPr>
          <w:rFonts w:ascii="Verdana" w:hAnsi="Verdana" w:hint="eastAsia"/>
          <w:color w:val="000000"/>
          <w:sz w:val="18"/>
          <w:szCs w:val="18"/>
          <w:shd w:val="clear" w:color="auto" w:fill="FFFFFF"/>
        </w:rPr>
      </w:pPr>
      <w:r w:rsidRPr="00283D63">
        <w:rPr>
          <w:rFonts w:ascii="Arial Black" w:eastAsia="Meiryo" w:hAnsi="Arial Black" w:cs="Meiryo"/>
          <w:b/>
          <w:noProof/>
          <w:color w:val="000000"/>
          <w:kern w:val="0"/>
          <w:szCs w:val="21"/>
        </w:rPr>
        <w:pict>
          <v:shape id="_x0000_s2063" type="#_x0000_t32" style="position:absolute;left:0;text-align:left;margin-left:-.45pt;margin-top:2.55pt;width:480.75pt;height:0;z-index:251676672" o:connectortype="straight" strokeweight="1.5pt"/>
        </w:pict>
      </w:r>
      <w:r w:rsidR="002749F8">
        <w:rPr>
          <w:rFonts w:ascii="Verdana" w:hAnsi="Verdana"/>
          <w:color w:val="000000"/>
          <w:sz w:val="18"/>
          <w:szCs w:val="18"/>
        </w:rPr>
        <w:t>Always centrifuge tubes before opening. Do not mix by vortex or pipetting.</w:t>
      </w:r>
      <w:r w:rsidR="002749F8">
        <w:rPr>
          <w:rFonts w:ascii="Verdana" w:hAnsi="Verdana" w:hint="eastAsia"/>
          <w:color w:val="000000"/>
          <w:sz w:val="18"/>
          <w:szCs w:val="18"/>
        </w:rPr>
        <w:t xml:space="preserve"> </w:t>
      </w:r>
      <w:r w:rsidR="002749F8">
        <w:rPr>
          <w:rFonts w:ascii="Verdana" w:hAnsi="Verdana"/>
          <w:color w:val="000000"/>
          <w:sz w:val="18"/>
          <w:szCs w:val="18"/>
        </w:rPr>
        <w:t>It is not recommended to reconstitute to a concentration less than 100 μg/ml.</w:t>
      </w:r>
      <w:r w:rsidR="002749F8">
        <w:rPr>
          <w:rFonts w:ascii="Verdana" w:hAnsi="Verdana" w:hint="eastAsia"/>
          <w:color w:val="000000"/>
          <w:sz w:val="18"/>
          <w:szCs w:val="18"/>
        </w:rPr>
        <w:t xml:space="preserve"> </w:t>
      </w:r>
      <w:r w:rsidR="002749F8">
        <w:rPr>
          <w:rFonts w:ascii="Verdana" w:hAnsi="Verdana"/>
          <w:color w:val="000000"/>
          <w:sz w:val="18"/>
          <w:szCs w:val="18"/>
        </w:rPr>
        <w:t>Dissolve the lyophilized protein in ddH</w:t>
      </w:r>
      <w:r w:rsidR="002749F8" w:rsidRPr="002749F8">
        <w:rPr>
          <w:rFonts w:ascii="Verdana" w:hAnsi="Verdana"/>
          <w:color w:val="000000"/>
          <w:sz w:val="18"/>
          <w:szCs w:val="18"/>
          <w:vertAlign w:val="subscript"/>
        </w:rPr>
        <w:t>2</w:t>
      </w:r>
      <w:r w:rsidR="002749F8">
        <w:rPr>
          <w:rFonts w:ascii="Verdana" w:hAnsi="Verdana"/>
          <w:color w:val="000000"/>
          <w:sz w:val="18"/>
          <w:szCs w:val="18"/>
        </w:rPr>
        <w:t>O.</w:t>
      </w:r>
      <w:r w:rsidR="002749F8">
        <w:rPr>
          <w:rFonts w:ascii="Verdana" w:hAnsi="Verdana" w:hint="eastAsia"/>
          <w:color w:val="000000"/>
          <w:sz w:val="18"/>
          <w:szCs w:val="18"/>
        </w:rPr>
        <w:t xml:space="preserve"> </w:t>
      </w:r>
      <w:r w:rsidR="002749F8">
        <w:rPr>
          <w:rFonts w:ascii="Verdana" w:hAnsi="Verdana"/>
          <w:color w:val="000000"/>
          <w:sz w:val="18"/>
          <w:szCs w:val="18"/>
        </w:rPr>
        <w:t>Please aliquot the reconstituted solution to minimize freeze-thaw cycles.</w:t>
      </w:r>
    </w:p>
    <w:p w:rsidR="00E05071" w:rsidRPr="005C3745" w:rsidRDefault="005E45F9" w:rsidP="009050F5">
      <w:pPr>
        <w:autoSpaceDE w:val="0"/>
        <w:autoSpaceDN w:val="0"/>
        <w:adjustRightInd w:val="0"/>
        <w:spacing w:line="360" w:lineRule="exact"/>
        <w:rPr>
          <w:rFonts w:ascii="微软雅黑" w:eastAsia="微软雅黑" w:hAnsi="微软雅黑" w:cs="Arial"/>
          <w:kern w:val="0"/>
          <w:szCs w:val="21"/>
        </w:rPr>
      </w:pPr>
      <w:r w:rsidRPr="005C3745">
        <w:rPr>
          <w:rFonts w:ascii="Arial Black" w:hAnsi="Arial Black" w:cs="Meiryo" w:hint="eastAsia"/>
          <w:b/>
          <w:color w:val="000000"/>
          <w:kern w:val="0"/>
          <w:szCs w:val="21"/>
        </w:rPr>
        <w:t>S</w:t>
      </w:r>
      <w:r w:rsidRPr="005C3745">
        <w:rPr>
          <w:rFonts w:ascii="Arial Black" w:eastAsia="Meiryo" w:hAnsi="Arial Black" w:cs="Meiryo"/>
          <w:b/>
          <w:color w:val="000000"/>
          <w:kern w:val="0"/>
          <w:szCs w:val="21"/>
        </w:rPr>
        <w:t xml:space="preserve">tore </w:t>
      </w:r>
      <w:r w:rsidRPr="005C3745">
        <w:rPr>
          <w:rFonts w:ascii="Arial Black" w:hAnsi="Arial Black" w:cs="Meiryo" w:hint="eastAsia"/>
          <w:b/>
          <w:color w:val="000000"/>
          <w:kern w:val="0"/>
          <w:szCs w:val="21"/>
        </w:rPr>
        <w:t>condition</w:t>
      </w:r>
    </w:p>
    <w:p w:rsidR="005E45F9" w:rsidRDefault="00283D63" w:rsidP="002749F8">
      <w:pPr>
        <w:spacing w:line="360" w:lineRule="exact"/>
        <w:rPr>
          <w:rFonts w:ascii="Verdana" w:hAnsi="Verdana" w:hint="eastAsia"/>
          <w:color w:val="000000"/>
          <w:sz w:val="18"/>
          <w:szCs w:val="18"/>
        </w:rPr>
      </w:pPr>
      <w:r w:rsidRPr="00283D63">
        <w:rPr>
          <w:rFonts w:ascii="Arial Black" w:eastAsia="Meiryo" w:hAnsi="Arial Black" w:cs="Meiryo"/>
          <w:b/>
          <w:noProof/>
          <w:color w:val="000000"/>
          <w:kern w:val="0"/>
          <w:szCs w:val="21"/>
        </w:rPr>
        <w:pict>
          <v:shape id="_x0000_s2061" type="#_x0000_t32" style="position:absolute;left:0;text-align:left;margin-left:-.45pt;margin-top:.15pt;width:480.75pt;height:0;z-index:251674624" o:connectortype="straight" strokeweight="1.5pt"/>
        </w:pict>
      </w:r>
      <w:r w:rsidR="002749F8">
        <w:rPr>
          <w:rFonts w:ascii="Verdana" w:hAnsi="Verdana"/>
          <w:color w:val="000000"/>
          <w:sz w:val="18"/>
          <w:szCs w:val="18"/>
        </w:rPr>
        <w:t>Lyophilized protein should be stored at &lt; -20°C, though stable at room temperature for 3 weeks.</w:t>
      </w:r>
      <w:r w:rsidR="002749F8">
        <w:rPr>
          <w:rFonts w:ascii="Verdana" w:hAnsi="Verdana"/>
          <w:color w:val="000000"/>
          <w:sz w:val="18"/>
          <w:szCs w:val="18"/>
        </w:rPr>
        <w:br/>
        <w:t>Reconstituted protein solution can be stored at 4-7°C for 2-7 days.</w:t>
      </w:r>
      <w:r w:rsidR="002749F8">
        <w:rPr>
          <w:rFonts w:ascii="Verdana" w:hAnsi="Verdana"/>
          <w:color w:val="000000"/>
          <w:sz w:val="18"/>
          <w:szCs w:val="18"/>
        </w:rPr>
        <w:br/>
        <w:t>Aliquots of reconstituted samples are stable at &lt; -20°C for 3 months.</w:t>
      </w:r>
    </w:p>
    <w:p w:rsidR="002749F8" w:rsidRPr="005C3745" w:rsidRDefault="002749F8" w:rsidP="002749F8">
      <w:pPr>
        <w:spacing w:line="360" w:lineRule="exact"/>
        <w:rPr>
          <w:rFonts w:ascii="Arial Black" w:hAnsi="Arial Black" w:cs="Meiryo"/>
          <w:b/>
          <w:color w:val="000000"/>
          <w:kern w:val="0"/>
          <w:szCs w:val="21"/>
        </w:rPr>
      </w:pPr>
    </w:p>
    <w:p w:rsidR="005E45F9" w:rsidRPr="00B35ED9" w:rsidRDefault="005E45F9" w:rsidP="005E45F9">
      <w:pPr>
        <w:autoSpaceDE w:val="0"/>
        <w:autoSpaceDN w:val="0"/>
        <w:adjustRightInd w:val="0"/>
        <w:spacing w:line="360" w:lineRule="auto"/>
        <w:jc w:val="center"/>
        <w:rPr>
          <w:rFonts w:ascii="Arial Black" w:hAnsi="Arial Black" w:cs="Meiryo"/>
          <w:b/>
          <w:color w:val="000000"/>
          <w:kern w:val="0"/>
          <w:szCs w:val="21"/>
        </w:rPr>
      </w:pPr>
      <w:r w:rsidRPr="005C3745">
        <w:rPr>
          <w:rFonts w:ascii="Arial Black" w:hAnsi="Arial Black" w:cs="Meiryo"/>
          <w:b/>
          <w:color w:val="000000"/>
          <w:kern w:val="0"/>
          <w:szCs w:val="21"/>
        </w:rPr>
        <w:t>For Research Use Only. Not for use in diagnostic procedures.</w:t>
      </w:r>
    </w:p>
    <w:p w:rsidR="001A1284" w:rsidRPr="00E05071" w:rsidRDefault="001A1284" w:rsidP="00151453">
      <w:pPr>
        <w:spacing w:line="360" w:lineRule="auto"/>
        <w:jc w:val="center"/>
        <w:rPr>
          <w:rFonts w:ascii="Arial Narrow" w:hAnsi="Arial Narrow"/>
          <w:b/>
          <w:szCs w:val="21"/>
          <w:u w:val="single"/>
        </w:rPr>
      </w:pPr>
      <w:r w:rsidRPr="00E05071">
        <w:rPr>
          <w:rFonts w:ascii="Arial Narrow" w:hAnsi="Arial Narrow"/>
          <w:b/>
          <w:noProof/>
          <w:szCs w:val="21"/>
          <w:u w:val="single"/>
        </w:rPr>
        <w:drawing>
          <wp:inline distT="0" distB="0" distL="0" distR="0">
            <wp:extent cx="4562475" cy="66058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b="4534"/>
                    <a:stretch>
                      <a:fillRect/>
                    </a:stretch>
                  </pic:blipFill>
                  <pic:spPr bwMode="auto">
                    <a:xfrm>
                      <a:off x="0" y="0"/>
                      <a:ext cx="4562475" cy="660585"/>
                    </a:xfrm>
                    <a:prstGeom prst="rect">
                      <a:avLst/>
                    </a:prstGeom>
                    <a:noFill/>
                    <a:ln w="9525">
                      <a:noFill/>
                      <a:miter lim="800000"/>
                      <a:headEnd/>
                      <a:tailEnd/>
                    </a:ln>
                  </pic:spPr>
                </pic:pic>
              </a:graphicData>
            </a:graphic>
          </wp:inline>
        </w:drawing>
      </w:r>
    </w:p>
    <w:sectPr w:rsidR="001A1284" w:rsidRPr="00E05071" w:rsidSect="00230743">
      <w:footerReference w:type="default" r:id="rId10"/>
      <w:pgSz w:w="11906" w:h="16838"/>
      <w:pgMar w:top="851" w:right="851" w:bottom="851"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DAF" w:rsidRDefault="00E74DAF" w:rsidP="00EF68C2">
      <w:r>
        <w:separator/>
      </w:r>
    </w:p>
  </w:endnote>
  <w:endnote w:type="continuationSeparator" w:id="1">
    <w:p w:rsidR="00E74DAF" w:rsidRDefault="00E74DAF" w:rsidP="00EF68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encentype JiaLi HeiJ(BaoSheng)">
    <w:altName w:val="Arial Unicode MS"/>
    <w:panose1 w:val="00000000000000000000"/>
    <w:charset w:val="86"/>
    <w:family w:val="swiss"/>
    <w:notTrueType/>
    <w:pitch w:val="default"/>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Meiryo">
    <w:altName w:val="MS Gothic"/>
    <w:charset w:val="80"/>
    <w:family w:val="swiss"/>
    <w:pitch w:val="variable"/>
    <w:sig w:usb0="E10102FF" w:usb1="EAC7FFFF" w:usb2="00010012" w:usb3="00000000" w:csb0="0002009F"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8B6" w:rsidRPr="002A664E" w:rsidRDefault="002A664E" w:rsidP="002A664E">
    <w:pPr>
      <w:autoSpaceDE w:val="0"/>
      <w:autoSpaceDN w:val="0"/>
      <w:adjustRightInd w:val="0"/>
      <w:jc w:val="center"/>
      <w:rPr>
        <w:rFonts w:ascii="Arial" w:hAnsi="Arial" w:cs="Arial"/>
        <w:kern w:val="0"/>
        <w:sz w:val="20"/>
        <w:szCs w:val="20"/>
      </w:rPr>
    </w:pPr>
    <w:r>
      <w:rPr>
        <w:rFonts w:ascii="Arial" w:hAnsi="Arial" w:cs="Arial"/>
        <w:kern w:val="0"/>
        <w:sz w:val="18"/>
        <w:szCs w:val="18"/>
      </w:rPr>
      <w:t>Tel:</w:t>
    </w:r>
    <w:r>
      <w:rPr>
        <w:rFonts w:ascii="Arial" w:hAnsi="Arial" w:cs="Arial" w:hint="eastAsia"/>
        <w:kern w:val="0"/>
        <w:sz w:val="18"/>
        <w:szCs w:val="18"/>
      </w:rPr>
      <w:t xml:space="preserve"> 86-21-56620378</w:t>
    </w:r>
    <w:r>
      <w:rPr>
        <w:rFonts w:ascii="Arial" w:hAnsi="Arial" w:cs="Arial"/>
        <w:kern w:val="0"/>
        <w:sz w:val="18"/>
        <w:szCs w:val="18"/>
      </w:rPr>
      <w:t xml:space="preserve"> • www</w:t>
    </w:r>
    <w:r>
      <w:rPr>
        <w:rFonts w:ascii="Arial" w:hAnsi="Arial" w:cs="Arial" w:hint="eastAsia"/>
        <w:kern w:val="0"/>
        <w:sz w:val="18"/>
        <w:szCs w:val="18"/>
      </w:rPr>
      <w:t>.</w:t>
    </w:r>
    <w:r w:rsidR="00B037F2" w:rsidRPr="00B037F2">
      <w:rPr>
        <w:rFonts w:ascii="Arial" w:hAnsi="Arial" w:cs="Arial" w:hint="eastAsia"/>
        <w:b/>
        <w:kern w:val="0"/>
        <w:sz w:val="24"/>
        <w:szCs w:val="24"/>
      </w:rPr>
      <w:t>M</w:t>
    </w:r>
    <w:r>
      <w:rPr>
        <w:rFonts w:ascii="Arial" w:hAnsi="Arial" w:cs="Arial" w:hint="eastAsia"/>
        <w:kern w:val="0"/>
        <w:sz w:val="18"/>
        <w:szCs w:val="18"/>
      </w:rPr>
      <w:t>es</w:t>
    </w:r>
    <w:r w:rsidR="00B037F2" w:rsidRPr="00B037F2">
      <w:rPr>
        <w:rFonts w:ascii="Arial" w:hAnsi="Arial" w:cs="Arial" w:hint="eastAsia"/>
        <w:b/>
        <w:kern w:val="0"/>
        <w:sz w:val="24"/>
        <w:szCs w:val="24"/>
      </w:rPr>
      <w:t>G</w:t>
    </w:r>
    <w:r>
      <w:rPr>
        <w:rFonts w:ascii="Arial" w:hAnsi="Arial" w:cs="Arial" w:hint="eastAsia"/>
        <w:kern w:val="0"/>
        <w:sz w:val="18"/>
        <w:szCs w:val="18"/>
      </w:rPr>
      <w:t>enbio</w:t>
    </w:r>
    <w:r>
      <w:rPr>
        <w:rFonts w:ascii="Arial" w:hAnsi="Arial" w:cs="Arial"/>
        <w:kern w:val="0"/>
        <w:sz w:val="18"/>
        <w:szCs w:val="18"/>
      </w:rPr>
      <w:t xml:space="preserve">.com • </w:t>
    </w:r>
    <w:r>
      <w:rPr>
        <w:rFonts w:ascii="Arial" w:hAnsi="Arial" w:cs="Arial" w:hint="eastAsia"/>
        <w:kern w:val="0"/>
        <w:sz w:val="18"/>
        <w:szCs w:val="18"/>
      </w:rPr>
      <w:t>sales</w:t>
    </w:r>
    <w:r>
      <w:rPr>
        <w:rFonts w:ascii="Arial" w:hAnsi="Arial" w:cs="Arial"/>
        <w:kern w:val="0"/>
        <w:sz w:val="18"/>
        <w:szCs w:val="18"/>
      </w:rPr>
      <w:t>@</w:t>
    </w:r>
    <w:r>
      <w:rPr>
        <w:rFonts w:ascii="Arial" w:hAnsi="Arial" w:cs="Arial" w:hint="eastAsia"/>
        <w:kern w:val="0"/>
        <w:sz w:val="18"/>
        <w:szCs w:val="18"/>
      </w:rPr>
      <w:t>mesgenbio</w:t>
    </w:r>
    <w:r>
      <w:rPr>
        <w:rFonts w:ascii="Arial" w:hAnsi="Arial" w:cs="Arial"/>
        <w:kern w:val="0"/>
        <w:sz w:val="18"/>
        <w:szCs w:val="18"/>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DAF" w:rsidRDefault="00E74DAF" w:rsidP="00EF68C2">
      <w:r>
        <w:separator/>
      </w:r>
    </w:p>
  </w:footnote>
  <w:footnote w:type="continuationSeparator" w:id="1">
    <w:p w:rsidR="00E74DAF" w:rsidRDefault="00E74DAF" w:rsidP="00EF68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o:colormenu v:ext="edit" fillcolor="none [671]"/>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68C2"/>
    <w:rsid w:val="00042F87"/>
    <w:rsid w:val="0011099C"/>
    <w:rsid w:val="001253A4"/>
    <w:rsid w:val="0012551E"/>
    <w:rsid w:val="00151453"/>
    <w:rsid w:val="001958C9"/>
    <w:rsid w:val="001A0879"/>
    <w:rsid w:val="001A1284"/>
    <w:rsid w:val="001C1AA3"/>
    <w:rsid w:val="001E39DB"/>
    <w:rsid w:val="00211544"/>
    <w:rsid w:val="00230743"/>
    <w:rsid w:val="00242F09"/>
    <w:rsid w:val="00247570"/>
    <w:rsid w:val="002749F8"/>
    <w:rsid w:val="00283D63"/>
    <w:rsid w:val="00290519"/>
    <w:rsid w:val="002A664E"/>
    <w:rsid w:val="00313D1B"/>
    <w:rsid w:val="00324889"/>
    <w:rsid w:val="003B52B1"/>
    <w:rsid w:val="003D0E38"/>
    <w:rsid w:val="00425D06"/>
    <w:rsid w:val="004F7B82"/>
    <w:rsid w:val="00500EFD"/>
    <w:rsid w:val="0051189D"/>
    <w:rsid w:val="00547AF3"/>
    <w:rsid w:val="005830D6"/>
    <w:rsid w:val="00594189"/>
    <w:rsid w:val="005C32CD"/>
    <w:rsid w:val="005C3745"/>
    <w:rsid w:val="005E45F9"/>
    <w:rsid w:val="00630703"/>
    <w:rsid w:val="0069695C"/>
    <w:rsid w:val="0072207B"/>
    <w:rsid w:val="007A01BD"/>
    <w:rsid w:val="00826CD4"/>
    <w:rsid w:val="00847A70"/>
    <w:rsid w:val="008540A5"/>
    <w:rsid w:val="0088445D"/>
    <w:rsid w:val="008A3E12"/>
    <w:rsid w:val="008F0A47"/>
    <w:rsid w:val="008F4061"/>
    <w:rsid w:val="009050F5"/>
    <w:rsid w:val="00935CBC"/>
    <w:rsid w:val="00A37B10"/>
    <w:rsid w:val="00A43BD1"/>
    <w:rsid w:val="00A44D39"/>
    <w:rsid w:val="00AA2D1D"/>
    <w:rsid w:val="00B037F2"/>
    <w:rsid w:val="00B23D01"/>
    <w:rsid w:val="00B31B86"/>
    <w:rsid w:val="00B76909"/>
    <w:rsid w:val="00BA1787"/>
    <w:rsid w:val="00BF7AF1"/>
    <w:rsid w:val="00C84565"/>
    <w:rsid w:val="00CB18B6"/>
    <w:rsid w:val="00CC05CB"/>
    <w:rsid w:val="00CF2FD7"/>
    <w:rsid w:val="00D016F2"/>
    <w:rsid w:val="00D12AED"/>
    <w:rsid w:val="00D85BBC"/>
    <w:rsid w:val="00DC7133"/>
    <w:rsid w:val="00DF783D"/>
    <w:rsid w:val="00E030A8"/>
    <w:rsid w:val="00E05071"/>
    <w:rsid w:val="00E74DAF"/>
    <w:rsid w:val="00E76797"/>
    <w:rsid w:val="00ED114C"/>
    <w:rsid w:val="00EF34B0"/>
    <w:rsid w:val="00EF68C2"/>
    <w:rsid w:val="00F413A7"/>
    <w:rsid w:val="00F87315"/>
    <w:rsid w:val="00F97812"/>
    <w:rsid w:val="00FB4BB7"/>
    <w:rsid w:val="00FD7E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colormenu v:ext="edit" fillcolor="none [671]"/>
    </o:shapedefaults>
    <o:shapelayout v:ext="edit">
      <o:idmap v:ext="edit" data="2"/>
      <o:rules v:ext="edit">
        <o:r id="V:Rule6" type="connector" idref="#_x0000_s2061"/>
        <o:r id="V:Rule7" type="connector" idref="#_x0000_s2063"/>
        <o:r id="V:Rule8" type="connector" idref="#_x0000_s2062"/>
        <o:r id="V:Rule9" type="connector" idref="#_x0000_s2058"/>
        <o:r id="V:Rule10" type="connector" idref="#_x0000_s2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879"/>
    <w:pPr>
      <w:widowControl w:val="0"/>
      <w:jc w:val="both"/>
    </w:pPr>
  </w:style>
  <w:style w:type="paragraph" w:styleId="2">
    <w:name w:val="heading 2"/>
    <w:basedOn w:val="a"/>
    <w:link w:val="2Char"/>
    <w:uiPriority w:val="9"/>
    <w:qFormat/>
    <w:rsid w:val="009050F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68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F68C2"/>
    <w:rPr>
      <w:sz w:val="18"/>
      <w:szCs w:val="18"/>
    </w:rPr>
  </w:style>
  <w:style w:type="paragraph" w:styleId="a4">
    <w:name w:val="footer"/>
    <w:basedOn w:val="a"/>
    <w:link w:val="Char0"/>
    <w:uiPriority w:val="99"/>
    <w:semiHidden/>
    <w:unhideWhenUsed/>
    <w:rsid w:val="00EF68C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F68C2"/>
    <w:rPr>
      <w:sz w:val="18"/>
      <w:szCs w:val="18"/>
    </w:rPr>
  </w:style>
  <w:style w:type="paragraph" w:styleId="a5">
    <w:name w:val="Balloon Text"/>
    <w:basedOn w:val="a"/>
    <w:link w:val="Char1"/>
    <w:uiPriority w:val="99"/>
    <w:semiHidden/>
    <w:unhideWhenUsed/>
    <w:rsid w:val="00EF68C2"/>
    <w:rPr>
      <w:sz w:val="18"/>
      <w:szCs w:val="18"/>
    </w:rPr>
  </w:style>
  <w:style w:type="character" w:customStyle="1" w:styleId="Char1">
    <w:name w:val="批注框文本 Char"/>
    <w:basedOn w:val="a0"/>
    <w:link w:val="a5"/>
    <w:uiPriority w:val="99"/>
    <w:semiHidden/>
    <w:rsid w:val="00EF68C2"/>
    <w:rPr>
      <w:sz w:val="18"/>
      <w:szCs w:val="18"/>
    </w:rPr>
  </w:style>
  <w:style w:type="character" w:customStyle="1" w:styleId="name10">
    <w:name w:val="name10"/>
    <w:basedOn w:val="a0"/>
    <w:rsid w:val="00EF68C2"/>
    <w:rPr>
      <w:b/>
      <w:bCs/>
      <w:sz w:val="20"/>
      <w:szCs w:val="20"/>
    </w:rPr>
  </w:style>
  <w:style w:type="character" w:customStyle="1" w:styleId="value7">
    <w:name w:val="value7"/>
    <w:basedOn w:val="a0"/>
    <w:rsid w:val="00EF68C2"/>
  </w:style>
  <w:style w:type="character" w:customStyle="1" w:styleId="st">
    <w:name w:val="st"/>
    <w:basedOn w:val="a0"/>
    <w:rsid w:val="00EF68C2"/>
  </w:style>
  <w:style w:type="table" w:styleId="a6">
    <w:name w:val="Table Grid"/>
    <w:basedOn w:val="a1"/>
    <w:uiPriority w:val="59"/>
    <w:rsid w:val="00D85B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26CD4"/>
    <w:pPr>
      <w:widowControl w:val="0"/>
      <w:autoSpaceDE w:val="0"/>
      <w:autoSpaceDN w:val="0"/>
      <w:adjustRightInd w:val="0"/>
    </w:pPr>
    <w:rPr>
      <w:rFonts w:ascii="Tencentype JiaLi HeiJ(BaoSheng)" w:eastAsia="Tencentype JiaLi HeiJ(BaoSheng)" w:cs="Tencentype JiaLi HeiJ(BaoSheng)"/>
      <w:color w:val="000000"/>
      <w:kern w:val="0"/>
      <w:sz w:val="24"/>
      <w:szCs w:val="24"/>
    </w:rPr>
  </w:style>
  <w:style w:type="paragraph" w:styleId="a7">
    <w:name w:val="Normal (Web)"/>
    <w:basedOn w:val="a"/>
    <w:uiPriority w:val="99"/>
    <w:unhideWhenUsed/>
    <w:rsid w:val="005E45F9"/>
    <w:pPr>
      <w:widowControl/>
      <w:spacing w:after="210"/>
      <w:jc w:val="left"/>
    </w:pPr>
    <w:rPr>
      <w:rFonts w:ascii="宋体" w:eastAsia="宋体" w:hAnsi="宋体" w:cs="宋体"/>
      <w:kern w:val="0"/>
      <w:sz w:val="24"/>
      <w:szCs w:val="24"/>
    </w:rPr>
  </w:style>
  <w:style w:type="character" w:styleId="a8">
    <w:name w:val="Hyperlink"/>
    <w:basedOn w:val="a0"/>
    <w:uiPriority w:val="99"/>
    <w:semiHidden/>
    <w:unhideWhenUsed/>
    <w:rsid w:val="001253A4"/>
    <w:rPr>
      <w:color w:val="0000FF"/>
      <w:u w:val="single"/>
    </w:rPr>
  </w:style>
  <w:style w:type="character" w:customStyle="1" w:styleId="2Char">
    <w:name w:val="标题 2 Char"/>
    <w:basedOn w:val="a0"/>
    <w:link w:val="2"/>
    <w:uiPriority w:val="9"/>
    <w:rsid w:val="009050F5"/>
    <w:rPr>
      <w:rFonts w:ascii="宋体" w:eastAsia="宋体" w:hAnsi="宋体" w:cs="宋体"/>
      <w:b/>
      <w:bCs/>
      <w:kern w:val="0"/>
      <w:sz w:val="36"/>
      <w:szCs w:val="36"/>
    </w:rPr>
  </w:style>
  <w:style w:type="character" w:customStyle="1" w:styleId="apple-converted-space">
    <w:name w:val="apple-converted-space"/>
    <w:basedOn w:val="a0"/>
    <w:rsid w:val="00630703"/>
  </w:style>
</w:styles>
</file>

<file path=word/webSettings.xml><?xml version="1.0" encoding="utf-8"?>
<w:webSettings xmlns:r="http://schemas.openxmlformats.org/officeDocument/2006/relationships" xmlns:w="http://schemas.openxmlformats.org/wordprocessingml/2006/main">
  <w:divs>
    <w:div w:id="71511133">
      <w:bodyDiv w:val="1"/>
      <w:marLeft w:val="0"/>
      <w:marRight w:val="0"/>
      <w:marTop w:val="0"/>
      <w:marBottom w:val="0"/>
      <w:divBdr>
        <w:top w:val="none" w:sz="0" w:space="0" w:color="auto"/>
        <w:left w:val="none" w:sz="0" w:space="0" w:color="auto"/>
        <w:bottom w:val="none" w:sz="0" w:space="0" w:color="auto"/>
        <w:right w:val="none" w:sz="0" w:space="0" w:color="auto"/>
      </w:divBdr>
    </w:div>
    <w:div w:id="898630033">
      <w:bodyDiv w:val="1"/>
      <w:marLeft w:val="0"/>
      <w:marRight w:val="0"/>
      <w:marTop w:val="0"/>
      <w:marBottom w:val="0"/>
      <w:divBdr>
        <w:top w:val="none" w:sz="0" w:space="0" w:color="auto"/>
        <w:left w:val="none" w:sz="0" w:space="0" w:color="auto"/>
        <w:bottom w:val="none" w:sz="0" w:space="0" w:color="auto"/>
        <w:right w:val="none" w:sz="0" w:space="0" w:color="auto"/>
      </w:divBdr>
      <w:divsChild>
        <w:div w:id="135922866">
          <w:marLeft w:val="0"/>
          <w:marRight w:val="0"/>
          <w:marTop w:val="0"/>
          <w:marBottom w:val="0"/>
          <w:divBdr>
            <w:top w:val="none" w:sz="0" w:space="0" w:color="auto"/>
            <w:left w:val="none" w:sz="0" w:space="0" w:color="auto"/>
            <w:bottom w:val="none" w:sz="0" w:space="0" w:color="auto"/>
            <w:right w:val="none" w:sz="0" w:space="0" w:color="auto"/>
          </w:divBdr>
        </w:div>
        <w:div w:id="785344714">
          <w:marLeft w:val="0"/>
          <w:marRight w:val="0"/>
          <w:marTop w:val="0"/>
          <w:marBottom w:val="0"/>
          <w:divBdr>
            <w:top w:val="none" w:sz="0" w:space="0" w:color="auto"/>
            <w:left w:val="none" w:sz="0" w:space="0" w:color="auto"/>
            <w:bottom w:val="none" w:sz="0" w:space="0" w:color="auto"/>
            <w:right w:val="none" w:sz="0" w:space="0" w:color="auto"/>
          </w:divBdr>
        </w:div>
      </w:divsChild>
    </w:div>
    <w:div w:id="1101148688">
      <w:bodyDiv w:val="1"/>
      <w:marLeft w:val="0"/>
      <w:marRight w:val="0"/>
      <w:marTop w:val="0"/>
      <w:marBottom w:val="0"/>
      <w:divBdr>
        <w:top w:val="none" w:sz="0" w:space="0" w:color="auto"/>
        <w:left w:val="none" w:sz="0" w:space="0" w:color="auto"/>
        <w:bottom w:val="none" w:sz="0" w:space="0" w:color="auto"/>
        <w:right w:val="none" w:sz="0" w:space="0" w:color="auto"/>
      </w:divBdr>
    </w:div>
    <w:div w:id="1244293579">
      <w:bodyDiv w:val="1"/>
      <w:marLeft w:val="0"/>
      <w:marRight w:val="0"/>
      <w:marTop w:val="0"/>
      <w:marBottom w:val="0"/>
      <w:divBdr>
        <w:top w:val="none" w:sz="0" w:space="0" w:color="auto"/>
        <w:left w:val="none" w:sz="0" w:space="0" w:color="auto"/>
        <w:bottom w:val="none" w:sz="0" w:space="0" w:color="auto"/>
        <w:right w:val="none" w:sz="0" w:space="0" w:color="auto"/>
      </w:divBdr>
    </w:div>
    <w:div w:id="2068676404">
      <w:bodyDiv w:val="1"/>
      <w:marLeft w:val="0"/>
      <w:marRight w:val="0"/>
      <w:marTop w:val="0"/>
      <w:marBottom w:val="0"/>
      <w:divBdr>
        <w:top w:val="none" w:sz="0" w:space="0" w:color="auto"/>
        <w:left w:val="none" w:sz="0" w:space="0" w:color="auto"/>
        <w:bottom w:val="none" w:sz="0" w:space="0" w:color="auto"/>
        <w:right w:val="none" w:sz="0" w:space="0" w:color="auto"/>
      </w:divBdr>
    </w:div>
    <w:div w:id="20925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7FA8B-5A1C-464A-9814-57B49C21C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 Ting</dc:creator>
  <cp:lastModifiedBy>Windows 用户</cp:lastModifiedBy>
  <cp:revision>6</cp:revision>
  <cp:lastPrinted>2015-11-01T11:52:00Z</cp:lastPrinted>
  <dcterms:created xsi:type="dcterms:W3CDTF">2015-11-01T11:53:00Z</dcterms:created>
  <dcterms:modified xsi:type="dcterms:W3CDTF">2018-01-17T06:05:00Z</dcterms:modified>
</cp:coreProperties>
</file>