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548DD4" w:themeFill="text2" w:themeFillTint="99"/>
        <w:tblLook w:val="04A0"/>
      </w:tblPr>
      <w:tblGrid>
        <w:gridCol w:w="9639"/>
      </w:tblGrid>
      <w:tr w:rsidR="00F413A7" w:rsidRPr="00E05071" w:rsidTr="000F5103">
        <w:trPr>
          <w:trHeight w:val="678"/>
        </w:trPr>
        <w:tc>
          <w:tcPr>
            <w:tcW w:w="9639" w:type="dxa"/>
            <w:shd w:val="clear" w:color="auto" w:fill="548DD4" w:themeFill="text2" w:themeFillTint="99"/>
          </w:tcPr>
          <w:p w:rsidR="00F413A7" w:rsidRPr="000F5103" w:rsidRDefault="000F5103" w:rsidP="005E45F9">
            <w:pPr>
              <w:autoSpaceDE w:val="0"/>
              <w:autoSpaceDN w:val="0"/>
              <w:adjustRightInd w:val="0"/>
              <w:jc w:val="left"/>
              <w:rPr>
                <w:rFonts w:ascii="Cambria" w:hAnsi="Cambria" w:cs="Meiryo"/>
                <w:b/>
                <w:bCs/>
                <w:color w:val="000000" w:themeColor="text1"/>
                <w:kern w:val="0"/>
                <w:sz w:val="30"/>
                <w:szCs w:val="30"/>
              </w:rPr>
            </w:pPr>
            <w:r w:rsidRPr="000F5103">
              <w:rPr>
                <w:rFonts w:ascii="Cambria" w:eastAsia="Meiryo" w:hAnsi="Cambria" w:cs="Meiryo"/>
                <w:b/>
                <w:noProof/>
                <w:color w:val="000000" w:themeColor="text1"/>
                <w:kern w:val="0"/>
                <w:sz w:val="30"/>
                <w:szCs w:val="30"/>
              </w:rPr>
              <w:t>Recombinant Human Matrix Metalloproteinase-2/MMP-2 (C-6His)</w:t>
            </w:r>
          </w:p>
        </w:tc>
      </w:tr>
    </w:tbl>
    <w:p w:rsidR="009050F5" w:rsidRPr="000F5103" w:rsidRDefault="00630703" w:rsidP="00630703">
      <w:pPr>
        <w:autoSpaceDE w:val="0"/>
        <w:autoSpaceDN w:val="0"/>
        <w:adjustRightInd w:val="0"/>
        <w:spacing w:line="360" w:lineRule="exact"/>
        <w:rPr>
          <w:rFonts w:ascii="Cambria" w:eastAsia="微软雅黑" w:hAnsi="Cambria" w:cs="Arial"/>
          <w:b/>
          <w:kern w:val="0"/>
          <w:sz w:val="18"/>
          <w:szCs w:val="18"/>
        </w:rPr>
      </w:pPr>
      <w:r w:rsidRPr="000F5103">
        <w:rPr>
          <w:rFonts w:ascii="Cambria" w:eastAsia="微软雅黑" w:hAnsi="Cambria" w:cs="Arial"/>
          <w:b/>
          <w:bCs/>
          <w:noProof/>
          <w:kern w:val="0"/>
          <w:sz w:val="18"/>
          <w:szCs w:val="18"/>
        </w:rPr>
        <w:drawing>
          <wp:anchor distT="0" distB="0" distL="114300" distR="114300" simplePos="0" relativeHeight="251677696" behindDoc="0" locked="0" layoutInCell="1" allowOverlap="1">
            <wp:simplePos x="0" y="0"/>
            <wp:positionH relativeFrom="column">
              <wp:posOffset>5623560</wp:posOffset>
            </wp:positionH>
            <wp:positionV relativeFrom="paragraph">
              <wp:posOffset>306705</wp:posOffset>
            </wp:positionV>
            <wp:extent cx="438150" cy="409575"/>
            <wp:effectExtent l="19050" t="0" r="0" b="0"/>
            <wp:wrapNone/>
            <wp:docPr id="3" name="图片 2" descr="cat-animal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imal_free.jpg"/>
                    <pic:cNvPicPr/>
                  </pic:nvPicPr>
                  <pic:blipFill>
                    <a:blip r:embed="rId7" cstate="print"/>
                    <a:stretch>
                      <a:fillRect/>
                    </a:stretch>
                  </pic:blipFill>
                  <pic:spPr>
                    <a:xfrm>
                      <a:off x="0" y="0"/>
                      <a:ext cx="438150" cy="409575"/>
                    </a:xfrm>
                    <a:prstGeom prst="rect">
                      <a:avLst/>
                    </a:prstGeom>
                  </pic:spPr>
                </pic:pic>
              </a:graphicData>
            </a:graphic>
          </wp:anchor>
        </w:drawing>
      </w:r>
      <w:r w:rsidR="009050F5" w:rsidRPr="000F5103">
        <w:rPr>
          <w:rFonts w:ascii="Cambria" w:eastAsia="微软雅黑" w:hAnsi="Cambria" w:cs="Arial"/>
          <w:b/>
          <w:bCs/>
          <w:kern w:val="0"/>
          <w:sz w:val="18"/>
          <w:szCs w:val="18"/>
        </w:rPr>
        <w:t>C</w:t>
      </w:r>
      <w:r w:rsidR="005E45F9" w:rsidRPr="000F5103">
        <w:rPr>
          <w:rFonts w:ascii="Cambria" w:eastAsia="微软雅黑" w:hAnsi="Cambria" w:cs="Arial"/>
          <w:b/>
          <w:bCs/>
          <w:kern w:val="0"/>
          <w:sz w:val="18"/>
          <w:szCs w:val="18"/>
        </w:rPr>
        <w:t>at.</w:t>
      </w:r>
      <w:r w:rsidR="009050F5" w:rsidRPr="000F5103">
        <w:rPr>
          <w:rFonts w:ascii="Cambria" w:eastAsia="微软雅黑" w:hAnsi="Cambria" w:cs="Arial"/>
          <w:b/>
          <w:bCs/>
          <w:kern w:val="0"/>
          <w:sz w:val="18"/>
          <w:szCs w:val="18"/>
        </w:rPr>
        <w:t>N</w:t>
      </w:r>
      <w:r w:rsidR="005E45F9" w:rsidRPr="000F5103">
        <w:rPr>
          <w:rFonts w:ascii="Cambria" w:eastAsia="微软雅黑" w:hAnsi="Cambria" w:cs="Arial"/>
          <w:b/>
          <w:bCs/>
          <w:kern w:val="0"/>
          <w:sz w:val="18"/>
          <w:szCs w:val="18"/>
        </w:rPr>
        <w:t xml:space="preserve">o </w:t>
      </w:r>
      <w:r w:rsidR="009050F5" w:rsidRPr="000F5103">
        <w:rPr>
          <w:rFonts w:ascii="Cambria" w:eastAsia="微软雅黑" w:hAnsi="Cambria" w:cs="Arial"/>
          <w:b/>
          <w:bCs/>
          <w:kern w:val="0"/>
          <w:sz w:val="18"/>
          <w:szCs w:val="18"/>
        </w:rPr>
        <w:t xml:space="preserve"># </w:t>
      </w:r>
      <w:r w:rsidR="000F5103" w:rsidRPr="000F5103">
        <w:rPr>
          <w:rFonts w:ascii="Cambria" w:eastAsia="微软雅黑" w:hAnsi="Cambria" w:cs="Arial"/>
          <w:b/>
          <w:kern w:val="0"/>
          <w:sz w:val="18"/>
          <w:szCs w:val="18"/>
        </w:rPr>
        <w:t>MPM8772</w:t>
      </w:r>
      <w:r w:rsidR="00151453" w:rsidRPr="000F5103">
        <w:rPr>
          <w:rFonts w:ascii="Cambria" w:eastAsia="微软雅黑" w:hAnsi="Cambria" w:cs="Arial"/>
          <w:b/>
          <w:kern w:val="0"/>
          <w:sz w:val="18"/>
          <w:szCs w:val="18"/>
        </w:rPr>
        <w:t xml:space="preserve">        </w:t>
      </w:r>
      <w:r w:rsidR="001253A4" w:rsidRPr="000F5103">
        <w:rPr>
          <w:rFonts w:ascii="Cambria" w:eastAsia="微软雅黑" w:hAnsi="Cambria" w:cs="Arial"/>
          <w:b/>
          <w:kern w:val="0"/>
          <w:sz w:val="18"/>
          <w:szCs w:val="18"/>
        </w:rPr>
        <w:t xml:space="preserve"> </w:t>
      </w:r>
      <w:r w:rsidR="00151453" w:rsidRPr="000F5103">
        <w:rPr>
          <w:rFonts w:ascii="Cambria" w:eastAsia="微软雅黑" w:hAnsi="Cambria" w:cs="Arial"/>
          <w:b/>
          <w:kern w:val="0"/>
          <w:sz w:val="18"/>
          <w:szCs w:val="18"/>
        </w:rPr>
        <w:t xml:space="preserve"> </w:t>
      </w:r>
      <w:r w:rsidR="009050F5" w:rsidRPr="000F5103">
        <w:rPr>
          <w:rFonts w:ascii="Cambria" w:eastAsia="微软雅黑" w:hAnsi="Cambria" w:cs="Arial"/>
          <w:b/>
          <w:kern w:val="0"/>
          <w:sz w:val="18"/>
          <w:szCs w:val="18"/>
        </w:rPr>
        <w:t xml:space="preserve">                        </w:t>
      </w:r>
      <w:r w:rsidR="000F5103" w:rsidRPr="000F5103">
        <w:rPr>
          <w:rFonts w:ascii="Cambria" w:eastAsia="微软雅黑" w:hAnsi="Cambria" w:cs="Arial"/>
          <w:b/>
          <w:kern w:val="0"/>
          <w:sz w:val="18"/>
          <w:szCs w:val="18"/>
        </w:rPr>
        <w:t xml:space="preserve">                              </w:t>
      </w:r>
      <w:r w:rsidR="000F5103">
        <w:rPr>
          <w:rFonts w:ascii="Cambria" w:eastAsia="微软雅黑" w:hAnsi="Cambria" w:cs="Arial" w:hint="eastAsia"/>
          <w:b/>
          <w:kern w:val="0"/>
          <w:sz w:val="18"/>
          <w:szCs w:val="18"/>
        </w:rPr>
        <w:t xml:space="preserve">     </w:t>
      </w:r>
      <w:r w:rsidR="000F5103" w:rsidRPr="000F5103">
        <w:rPr>
          <w:rFonts w:ascii="Cambria" w:eastAsia="微软雅黑" w:hAnsi="Cambria" w:cs="Arial"/>
          <w:b/>
          <w:kern w:val="0"/>
          <w:sz w:val="18"/>
          <w:szCs w:val="18"/>
        </w:rPr>
        <w:t xml:space="preserve"> </w:t>
      </w:r>
      <w:r w:rsidR="005E45F9" w:rsidRPr="000F5103">
        <w:rPr>
          <w:rFonts w:ascii="Cambria" w:eastAsia="微软雅黑" w:hAnsi="Cambria" w:cs="Arial"/>
          <w:b/>
          <w:bCs/>
          <w:kern w:val="0"/>
          <w:sz w:val="18"/>
          <w:szCs w:val="18"/>
        </w:rPr>
        <w:t xml:space="preserve">Lot.No </w:t>
      </w:r>
      <w:r w:rsidR="002A664E" w:rsidRPr="000F5103">
        <w:rPr>
          <w:rFonts w:ascii="Cambria" w:eastAsia="微软雅黑" w:hAnsi="Cambria" w:cs="Arial"/>
          <w:b/>
          <w:bCs/>
          <w:kern w:val="0"/>
          <w:sz w:val="18"/>
          <w:szCs w:val="18"/>
        </w:rPr>
        <w:t xml:space="preserve">: </w:t>
      </w:r>
      <w:r w:rsidR="002A664E" w:rsidRPr="000F5103">
        <w:rPr>
          <w:rFonts w:ascii="Cambria" w:eastAsia="微软雅黑" w:hAnsi="Cambria" w:cs="Arial"/>
          <w:b/>
          <w:kern w:val="0"/>
          <w:sz w:val="18"/>
          <w:szCs w:val="18"/>
        </w:rPr>
        <w:t>Refer to Vial</w:t>
      </w:r>
    </w:p>
    <w:p w:rsidR="009050F5" w:rsidRPr="000F5103" w:rsidRDefault="009050F5" w:rsidP="000F5103">
      <w:pPr>
        <w:autoSpaceDE w:val="0"/>
        <w:autoSpaceDN w:val="0"/>
        <w:adjustRightInd w:val="0"/>
        <w:spacing w:afterLines="50" w:line="360" w:lineRule="exact"/>
        <w:rPr>
          <w:rFonts w:ascii="Cambria" w:hAnsi="Cambria"/>
          <w:color w:val="000000"/>
          <w:sz w:val="18"/>
          <w:szCs w:val="18"/>
          <w:shd w:val="clear" w:color="auto" w:fill="FFFFFF"/>
        </w:rPr>
      </w:pPr>
      <w:r w:rsidRPr="000F5103">
        <w:rPr>
          <w:rFonts w:ascii="Cambria" w:eastAsia="微软雅黑" w:hAnsi="Cambria" w:cs="Arial"/>
          <w:b/>
          <w:noProof/>
          <w:kern w:val="0"/>
          <w:sz w:val="18"/>
          <w:szCs w:val="18"/>
        </w:rPr>
        <w:t>Packaging</w:t>
      </w:r>
      <w:r w:rsidRPr="000F5103">
        <w:rPr>
          <w:rFonts w:ascii="Cambria" w:eastAsia="微软雅黑" w:hAnsi="Cambria" w:cs="Arial"/>
          <w:b/>
          <w:bCs/>
          <w:kern w:val="0"/>
          <w:sz w:val="18"/>
          <w:szCs w:val="18"/>
        </w:rPr>
        <w:t xml:space="preserve">: </w:t>
      </w:r>
      <w:r w:rsidRPr="000F5103">
        <w:rPr>
          <w:rFonts w:ascii="Cambria" w:eastAsia="微软雅黑" w:hAnsi="Cambria" w:cs="Arial"/>
          <w:b/>
          <w:noProof/>
          <w:kern w:val="0"/>
          <w:sz w:val="18"/>
          <w:szCs w:val="18"/>
        </w:rPr>
        <w:t>10</w:t>
      </w:r>
      <w:r w:rsidR="000F5103">
        <w:rPr>
          <w:rFonts w:ascii="Cambria" w:eastAsia="微软雅黑" w:hAnsi="Cambria" w:cs="Arial" w:hint="eastAsia"/>
          <w:b/>
          <w:noProof/>
          <w:kern w:val="0"/>
          <w:sz w:val="18"/>
          <w:szCs w:val="18"/>
        </w:rPr>
        <w:t>u</w:t>
      </w:r>
      <w:r w:rsidRPr="000F5103">
        <w:rPr>
          <w:rFonts w:ascii="Cambria" w:eastAsia="微软雅黑" w:hAnsi="Cambria" w:cs="Arial"/>
          <w:b/>
          <w:noProof/>
          <w:kern w:val="0"/>
          <w:sz w:val="18"/>
          <w:szCs w:val="18"/>
        </w:rPr>
        <w:t>g</w:t>
      </w:r>
      <w:r w:rsidR="00630703" w:rsidRPr="000F5103">
        <w:rPr>
          <w:rFonts w:ascii="Cambria" w:eastAsia="微软雅黑" w:hAnsi="Cambria" w:cs="Arial"/>
          <w:b/>
          <w:noProof/>
          <w:kern w:val="0"/>
          <w:sz w:val="18"/>
          <w:szCs w:val="18"/>
        </w:rPr>
        <w:t xml:space="preserve"> </w:t>
      </w:r>
      <w:r w:rsidRPr="000F5103">
        <w:rPr>
          <w:rFonts w:ascii="Cambria" w:eastAsia="微软雅黑" w:hAnsi="Cambria" w:cs="Arial"/>
          <w:b/>
          <w:noProof/>
          <w:kern w:val="0"/>
          <w:sz w:val="18"/>
          <w:szCs w:val="18"/>
        </w:rPr>
        <w:t>\</w:t>
      </w:r>
      <w:r w:rsidR="00630703" w:rsidRPr="000F5103">
        <w:rPr>
          <w:rFonts w:ascii="Cambria" w:eastAsia="微软雅黑" w:hAnsi="Cambria" w:cs="Arial"/>
          <w:b/>
          <w:noProof/>
          <w:kern w:val="0"/>
          <w:sz w:val="18"/>
          <w:szCs w:val="18"/>
        </w:rPr>
        <w:t xml:space="preserve"> </w:t>
      </w:r>
      <w:r w:rsidRPr="000F5103">
        <w:rPr>
          <w:rFonts w:ascii="Cambria" w:eastAsia="微软雅黑" w:hAnsi="Cambria" w:cs="Arial"/>
          <w:b/>
          <w:noProof/>
          <w:kern w:val="0"/>
          <w:sz w:val="18"/>
          <w:szCs w:val="18"/>
        </w:rPr>
        <w:t>50</w:t>
      </w:r>
      <w:r w:rsidR="000F5103">
        <w:rPr>
          <w:rFonts w:ascii="Cambria" w:eastAsia="微软雅黑" w:hAnsi="Cambria" w:cs="Arial" w:hint="eastAsia"/>
          <w:b/>
          <w:noProof/>
          <w:kern w:val="0"/>
          <w:sz w:val="18"/>
          <w:szCs w:val="18"/>
        </w:rPr>
        <w:t>u</w:t>
      </w:r>
      <w:r w:rsidRPr="000F5103">
        <w:rPr>
          <w:rFonts w:ascii="Cambria" w:eastAsia="微软雅黑" w:hAnsi="Cambria" w:cs="Arial"/>
          <w:b/>
          <w:noProof/>
          <w:kern w:val="0"/>
          <w:sz w:val="18"/>
          <w:szCs w:val="18"/>
        </w:rPr>
        <w:t>g</w:t>
      </w:r>
    </w:p>
    <w:p w:rsidR="00E05071" w:rsidRPr="005C3745" w:rsidRDefault="005E45F9" w:rsidP="009050F5">
      <w:pPr>
        <w:autoSpaceDE w:val="0"/>
        <w:autoSpaceDN w:val="0"/>
        <w:adjustRightInd w:val="0"/>
        <w:spacing w:line="360" w:lineRule="exact"/>
        <w:jc w:val="left"/>
        <w:rPr>
          <w:rFonts w:ascii="微软雅黑" w:eastAsia="微软雅黑" w:hAnsi="微软雅黑" w:cs="Arial"/>
          <w:b/>
          <w:bCs/>
          <w:kern w:val="0"/>
          <w:szCs w:val="21"/>
        </w:rPr>
      </w:pPr>
      <w:r w:rsidRPr="005C3745">
        <w:rPr>
          <w:rFonts w:ascii="Arial Black" w:eastAsia="Meiryo" w:hAnsi="Arial Black" w:cs="Meiryo"/>
          <w:b/>
          <w:color w:val="000000"/>
          <w:kern w:val="0"/>
          <w:szCs w:val="21"/>
        </w:rPr>
        <w:t>D</w:t>
      </w:r>
      <w:r w:rsidRPr="005C3745">
        <w:rPr>
          <w:rFonts w:ascii="Arial Black" w:hAnsi="Arial Black" w:cs="Meiryo" w:hint="eastAsia"/>
          <w:b/>
          <w:color w:val="000000"/>
          <w:kern w:val="0"/>
          <w:szCs w:val="21"/>
        </w:rPr>
        <w:t>escription</w:t>
      </w:r>
    </w:p>
    <w:p w:rsidR="000F5103" w:rsidRDefault="004E0A86" w:rsidP="000F5103">
      <w:pPr>
        <w:autoSpaceDE w:val="0"/>
        <w:autoSpaceDN w:val="0"/>
        <w:adjustRightInd w:val="0"/>
        <w:spacing w:afterLines="100" w:line="360" w:lineRule="exact"/>
        <w:rPr>
          <w:rFonts w:ascii="Verdana" w:hAnsi="Verdana" w:hint="eastAsia"/>
          <w:color w:val="000000"/>
          <w:sz w:val="18"/>
          <w:szCs w:val="18"/>
          <w:shd w:val="clear" w:color="auto" w:fill="FFFFFF"/>
        </w:rPr>
      </w:pPr>
      <w:r w:rsidRPr="000F5103">
        <w:rPr>
          <w:rFonts w:ascii="Verdana" w:hAnsi="Verdana"/>
          <w:color w:val="000000"/>
          <w:sz w:val="18"/>
          <w:szCs w:val="18"/>
          <w:shd w:val="clear" w:color="auto" w:fill="FFFFFF"/>
        </w:rPr>
        <w:pict>
          <v:shapetype id="_x0000_t32" coordsize="21600,21600" o:spt="32" o:oned="t" path="m,l21600,21600e" filled="f">
            <v:path arrowok="t" fillok="f" o:connecttype="none"/>
            <o:lock v:ext="edit" shapetype="t"/>
          </v:shapetype>
          <v:shape id="_x0000_s2058" type="#_x0000_t32" style="position:absolute;left:0;text-align:left;margin-left:.3pt;margin-top:2.4pt;width:480.75pt;height:0;z-index:251670528" o:connectortype="straight" strokeweight="1.5pt"/>
        </w:pict>
      </w:r>
      <w:r w:rsidR="000F5103" w:rsidRPr="000F5103">
        <w:rPr>
          <w:rFonts w:ascii="Verdana" w:hAnsi="Verdana"/>
          <w:color w:val="000000"/>
          <w:sz w:val="18"/>
          <w:szCs w:val="18"/>
          <w:shd w:val="clear" w:color="auto" w:fill="FFFFFF"/>
        </w:rPr>
        <w:t>72 kDa type IV collagenase also known as matrix metalloproteinase-2 (MMP-2) and gelatinase A is an enzyme that in humans is encoded by the MMP2 gene.It belongs to the matrix metalloproteinase (MMP) family. Matrix metalloproteinases (MMPs) are a family of zinc-dependent endopeptidases that degrade components of the extracellular matrix (ECM) and play essential roles in various physiological processes such as morphogenesis, differentiation, angiogenesis and tissue remodeling, as well as pathological processes including inflammation, arthritis, cardiovascular diseases, pulmonary diseases and tumor invasion. MMP-2 is ubiquitinous metalloproteinase that is involved in diverse functions such as remodeling of the vasculature, angiogenesis, tissue repair, tumor invasion, inflammation, atherosclerotic plaque rupture, as well as degrading extracellular matrix proteins. MMP-2 can also act on several nonmatrix proteins such as big endothelial 1 and beta-type CGRP promoting vasoconstriction. MMP-2 cleaves KISS at a Gly-|-Leu bond and appears to have a role in myocardial cell death pathways.</w:t>
      </w:r>
    </w:p>
    <w:p w:rsidR="001253A4" w:rsidRPr="005C3745" w:rsidRDefault="001253A4" w:rsidP="009050F5">
      <w:pPr>
        <w:autoSpaceDE w:val="0"/>
        <w:autoSpaceDN w:val="0"/>
        <w:adjustRightInd w:val="0"/>
        <w:spacing w:line="360" w:lineRule="exact"/>
        <w:rPr>
          <w:rFonts w:ascii="Arial Black" w:hAnsi="Arial Black" w:cs="Meiryo"/>
          <w:color w:val="000000"/>
          <w:szCs w:val="21"/>
        </w:rPr>
      </w:pPr>
      <w:r w:rsidRPr="005C3745">
        <w:rPr>
          <w:rFonts w:ascii="Arial Black" w:hAnsi="Arial Black" w:cs="Meiryo" w:hint="eastAsia"/>
          <w:color w:val="000000"/>
          <w:szCs w:val="21"/>
        </w:rPr>
        <w:t>Origin</w:t>
      </w:r>
    </w:p>
    <w:p w:rsidR="001253A4" w:rsidRPr="000F5103" w:rsidRDefault="004E0A86" w:rsidP="000F5103">
      <w:pPr>
        <w:autoSpaceDE w:val="0"/>
        <w:autoSpaceDN w:val="0"/>
        <w:adjustRightInd w:val="0"/>
        <w:spacing w:afterLines="100" w:line="360" w:lineRule="exact"/>
        <w:rPr>
          <w:rFonts w:ascii="Verdana" w:hAnsi="Verdana"/>
          <w:color w:val="000000"/>
          <w:sz w:val="18"/>
          <w:szCs w:val="18"/>
          <w:shd w:val="clear" w:color="auto" w:fill="FFFFFF"/>
        </w:rPr>
      </w:pPr>
      <w:r w:rsidRPr="000F5103">
        <w:rPr>
          <w:rFonts w:ascii="Verdana" w:hAnsi="Verdana"/>
          <w:color w:val="000000"/>
          <w:sz w:val="18"/>
          <w:szCs w:val="18"/>
          <w:shd w:val="clear" w:color="auto" w:fill="FFFFFF"/>
        </w:rPr>
        <w:pict>
          <v:shape id="_x0000_s2060" type="#_x0000_t32" style="position:absolute;left:0;text-align:left;margin-left:-.45pt;margin-top:3.15pt;width:480.75pt;height:0;z-index:251673600" o:connectortype="straight" strokeweight="1.5pt"/>
        </w:pict>
      </w:r>
      <w:r w:rsidR="001253A4" w:rsidRPr="000F5103">
        <w:rPr>
          <w:rFonts w:ascii="Verdana" w:hAnsi="Verdana"/>
          <w:color w:val="000000"/>
          <w:sz w:val="18"/>
          <w:szCs w:val="18"/>
          <w:shd w:val="clear" w:color="auto" w:fill="FFFFFF"/>
        </w:rPr>
        <w:t>R</w:t>
      </w:r>
      <w:r w:rsidR="000F5103" w:rsidRPr="000F5103">
        <w:rPr>
          <w:rFonts w:ascii="Verdana" w:hAnsi="Verdana"/>
          <w:color w:val="000000"/>
          <w:sz w:val="18"/>
          <w:szCs w:val="18"/>
          <w:shd w:val="clear" w:color="auto" w:fill="FFFFFF"/>
        </w:rPr>
        <w:t>ecombinant Human Matrix Metalloproteinase-2 is produced by our Mammalian expression system and the target gene encoding Ala30-Cys660 is expressed with a 6His tag at the C-terminus.</w:t>
      </w:r>
    </w:p>
    <w:p w:rsidR="005E45F9" w:rsidRPr="005C3745" w:rsidRDefault="001253A4" w:rsidP="009050F5">
      <w:pPr>
        <w:autoSpaceDE w:val="0"/>
        <w:autoSpaceDN w:val="0"/>
        <w:adjustRightInd w:val="0"/>
        <w:spacing w:line="360" w:lineRule="exact"/>
        <w:rPr>
          <w:rFonts w:ascii="Arial Black" w:eastAsia="Meiryo" w:hAnsi="Arial Black" w:cs="Meiryo"/>
          <w:b/>
          <w:noProof/>
          <w:color w:val="000000"/>
          <w:kern w:val="0"/>
          <w:szCs w:val="21"/>
        </w:rPr>
      </w:pPr>
      <w:r w:rsidRPr="005C3745">
        <w:rPr>
          <w:rFonts w:ascii="Arial Black" w:eastAsia="Meiryo" w:hAnsi="Arial Black" w:cs="Meiryo" w:hint="eastAsia"/>
          <w:b/>
          <w:noProof/>
          <w:color w:val="000000"/>
          <w:kern w:val="0"/>
          <w:szCs w:val="21"/>
        </w:rPr>
        <w:t>Q</w:t>
      </w:r>
      <w:r w:rsidRPr="005C3745">
        <w:rPr>
          <w:rFonts w:ascii="Arial Black" w:eastAsia="Meiryo" w:hAnsi="Arial Black" w:cs="Meiryo"/>
          <w:b/>
          <w:noProof/>
          <w:color w:val="000000"/>
          <w:kern w:val="0"/>
          <w:szCs w:val="21"/>
        </w:rPr>
        <w:t>uality control</w:t>
      </w:r>
    </w:p>
    <w:p w:rsidR="009050F5" w:rsidRPr="005C3745" w:rsidRDefault="004E0A86" w:rsidP="000F5103">
      <w:pPr>
        <w:autoSpaceDE w:val="0"/>
        <w:autoSpaceDN w:val="0"/>
        <w:adjustRightInd w:val="0"/>
        <w:spacing w:afterLines="100" w:line="360" w:lineRule="exact"/>
        <w:rPr>
          <w:rFonts w:ascii="Verdana" w:hAnsi="Verdana"/>
          <w:color w:val="000000"/>
          <w:sz w:val="18"/>
          <w:szCs w:val="18"/>
          <w:shd w:val="clear" w:color="auto" w:fill="FFFFFF"/>
        </w:rPr>
      </w:pPr>
      <w:r w:rsidRPr="004E0A86">
        <w:rPr>
          <w:rFonts w:ascii="Arial Black" w:eastAsia="Meiryo" w:hAnsi="Arial Black" w:cs="Meiryo"/>
          <w:b/>
          <w:noProof/>
          <w:color w:val="000000"/>
          <w:kern w:val="0"/>
          <w:szCs w:val="21"/>
        </w:rPr>
        <w:pict>
          <v:shape id="_x0000_s2062" type="#_x0000_t32" style="position:absolute;left:0;text-align:left;margin-left:-.45pt;margin-top:3.3pt;width:480.75pt;height:0;z-index:251675648" o:connectortype="straight" strokeweight="1.5pt"/>
        </w:pict>
      </w:r>
      <w:r w:rsidR="000F5103" w:rsidRPr="000F5103">
        <w:rPr>
          <w:rFonts w:ascii="Verdana" w:hAnsi="Verdana"/>
          <w:color w:val="000000"/>
          <w:sz w:val="18"/>
          <w:szCs w:val="18"/>
          <w:shd w:val="clear" w:color="auto" w:fill="FFFFFF"/>
        </w:rPr>
        <w:t>Greater than 95% as determined by reducing SDS-PAGE.</w:t>
      </w:r>
    </w:p>
    <w:p w:rsidR="001253A4" w:rsidRPr="005C3745" w:rsidRDefault="009050F5" w:rsidP="009050F5">
      <w:pPr>
        <w:autoSpaceDE w:val="0"/>
        <w:autoSpaceDN w:val="0"/>
        <w:adjustRightInd w:val="0"/>
        <w:spacing w:line="360" w:lineRule="exact"/>
        <w:rPr>
          <w:rFonts w:ascii="Arial Black" w:hAnsi="Arial Black" w:cs="Meiryo"/>
          <w:b/>
          <w:color w:val="000000"/>
          <w:kern w:val="0"/>
          <w:szCs w:val="21"/>
        </w:rPr>
      </w:pPr>
      <w:r w:rsidRPr="005C3745">
        <w:rPr>
          <w:rFonts w:ascii="Arial Black" w:hAnsi="Arial Black" w:cs="Meiryo"/>
          <w:b/>
          <w:color w:val="000000"/>
          <w:kern w:val="0"/>
          <w:szCs w:val="21"/>
        </w:rPr>
        <w:t>Dissolution</w:t>
      </w:r>
    </w:p>
    <w:p w:rsidR="000F5103" w:rsidRDefault="004E0A86" w:rsidP="000F5103">
      <w:pPr>
        <w:autoSpaceDE w:val="0"/>
        <w:autoSpaceDN w:val="0"/>
        <w:adjustRightInd w:val="0"/>
        <w:spacing w:afterLines="100" w:line="360" w:lineRule="exact"/>
        <w:rPr>
          <w:rFonts w:ascii="Verdana" w:hAnsi="Verdana" w:hint="eastAsia"/>
          <w:color w:val="000000"/>
          <w:sz w:val="18"/>
          <w:szCs w:val="18"/>
          <w:shd w:val="clear" w:color="auto" w:fill="FFFFFF"/>
        </w:rPr>
      </w:pPr>
      <w:r w:rsidRPr="004E0A86">
        <w:rPr>
          <w:rFonts w:ascii="Arial Black" w:eastAsia="Meiryo" w:hAnsi="Arial Black" w:cs="Meiryo"/>
          <w:b/>
          <w:noProof/>
          <w:color w:val="000000"/>
          <w:kern w:val="0"/>
          <w:szCs w:val="21"/>
        </w:rPr>
        <w:pict>
          <v:shape id="_x0000_s2063" type="#_x0000_t32" style="position:absolute;left:0;text-align:left;margin-left:-.45pt;margin-top:2.55pt;width:480.75pt;height:0;z-index:251676672" o:connectortype="straight" strokeweight="1.5pt"/>
        </w:pict>
      </w:r>
      <w:r w:rsidR="000F5103" w:rsidRPr="000F5103">
        <w:rPr>
          <w:rFonts w:ascii="Verdana" w:hAnsi="Verdana"/>
          <w:color w:val="000000"/>
          <w:sz w:val="18"/>
          <w:szCs w:val="18"/>
          <w:shd w:val="clear" w:color="auto" w:fill="FFFFFF"/>
        </w:rPr>
        <w:t>Always centrifuge tubes before opening. Do not mix by vortex or pipetting.</w:t>
      </w:r>
      <w:r w:rsidR="000F5103">
        <w:rPr>
          <w:rFonts w:ascii="Verdana" w:hAnsi="Verdana" w:hint="eastAsia"/>
          <w:color w:val="000000"/>
          <w:sz w:val="18"/>
          <w:szCs w:val="18"/>
          <w:shd w:val="clear" w:color="auto" w:fill="FFFFFF"/>
        </w:rPr>
        <w:t xml:space="preserve"> </w:t>
      </w:r>
      <w:r w:rsidR="000F5103" w:rsidRPr="000F5103">
        <w:rPr>
          <w:rFonts w:ascii="Verdana" w:hAnsi="Verdana"/>
          <w:color w:val="000000"/>
          <w:sz w:val="18"/>
          <w:szCs w:val="18"/>
          <w:shd w:val="clear" w:color="auto" w:fill="FFFFFF"/>
        </w:rPr>
        <w:t xml:space="preserve">It is not recommended to reconstitute to a concentration </w:t>
      </w:r>
      <w:r w:rsidR="000F5103">
        <w:rPr>
          <w:rFonts w:ascii="Verdana" w:hAnsi="Verdana"/>
          <w:color w:val="000000"/>
          <w:sz w:val="18"/>
          <w:szCs w:val="18"/>
          <w:shd w:val="clear" w:color="auto" w:fill="FFFFFF"/>
        </w:rPr>
        <w:t>less than 100</w:t>
      </w:r>
      <w:r w:rsidR="000F5103" w:rsidRPr="000F5103">
        <w:rPr>
          <w:rFonts w:ascii="Verdana" w:hAnsi="Verdana"/>
          <w:color w:val="000000"/>
          <w:sz w:val="18"/>
          <w:szCs w:val="18"/>
          <w:shd w:val="clear" w:color="auto" w:fill="FFFFFF"/>
        </w:rPr>
        <w:t>μg/ml.</w:t>
      </w:r>
      <w:r w:rsidR="000F5103">
        <w:rPr>
          <w:rFonts w:ascii="Verdana" w:hAnsi="Verdana" w:hint="eastAsia"/>
          <w:color w:val="000000"/>
          <w:sz w:val="18"/>
          <w:szCs w:val="18"/>
          <w:shd w:val="clear" w:color="auto" w:fill="FFFFFF"/>
        </w:rPr>
        <w:t xml:space="preserve"> </w:t>
      </w:r>
      <w:r w:rsidR="000F5103" w:rsidRPr="000F5103">
        <w:rPr>
          <w:rFonts w:ascii="Verdana" w:hAnsi="Verdana"/>
          <w:color w:val="000000"/>
          <w:sz w:val="18"/>
          <w:szCs w:val="18"/>
          <w:shd w:val="clear" w:color="auto" w:fill="FFFFFF"/>
        </w:rPr>
        <w:t>Dissolve the lyophilized protein in ddH</w:t>
      </w:r>
      <w:r w:rsidR="000F5103" w:rsidRPr="000F5103">
        <w:rPr>
          <w:rFonts w:ascii="Verdana" w:hAnsi="Verdana"/>
          <w:color w:val="000000"/>
          <w:sz w:val="18"/>
          <w:szCs w:val="18"/>
          <w:shd w:val="clear" w:color="auto" w:fill="FFFFFF"/>
          <w:vertAlign w:val="subscript"/>
        </w:rPr>
        <w:t>2</w:t>
      </w:r>
      <w:r w:rsidR="000F5103" w:rsidRPr="000F5103">
        <w:rPr>
          <w:rFonts w:ascii="Verdana" w:hAnsi="Verdana"/>
          <w:color w:val="000000"/>
          <w:sz w:val="18"/>
          <w:szCs w:val="18"/>
          <w:shd w:val="clear" w:color="auto" w:fill="FFFFFF"/>
        </w:rPr>
        <w:t>O.</w:t>
      </w:r>
      <w:r w:rsidR="000F5103">
        <w:rPr>
          <w:rFonts w:ascii="Verdana" w:hAnsi="Verdana" w:hint="eastAsia"/>
          <w:color w:val="000000"/>
          <w:sz w:val="18"/>
          <w:szCs w:val="18"/>
          <w:shd w:val="clear" w:color="auto" w:fill="FFFFFF"/>
        </w:rPr>
        <w:t xml:space="preserve"> </w:t>
      </w:r>
      <w:r w:rsidR="000F5103" w:rsidRPr="000F5103">
        <w:rPr>
          <w:rFonts w:ascii="Verdana" w:hAnsi="Verdana"/>
          <w:color w:val="000000"/>
          <w:sz w:val="18"/>
          <w:szCs w:val="18"/>
          <w:shd w:val="clear" w:color="auto" w:fill="FFFFFF"/>
        </w:rPr>
        <w:t xml:space="preserve"> Please aliquot the reconstituted solution to minimize freeze-thaw cycles.</w:t>
      </w:r>
    </w:p>
    <w:p w:rsidR="00E05071" w:rsidRPr="005C3745" w:rsidRDefault="005E45F9" w:rsidP="009050F5">
      <w:pPr>
        <w:autoSpaceDE w:val="0"/>
        <w:autoSpaceDN w:val="0"/>
        <w:adjustRightInd w:val="0"/>
        <w:spacing w:line="360" w:lineRule="exact"/>
        <w:rPr>
          <w:rFonts w:ascii="微软雅黑" w:eastAsia="微软雅黑" w:hAnsi="微软雅黑" w:cs="Arial"/>
          <w:kern w:val="0"/>
          <w:szCs w:val="21"/>
        </w:rPr>
      </w:pPr>
      <w:r w:rsidRPr="005C3745">
        <w:rPr>
          <w:rFonts w:ascii="Arial Black" w:hAnsi="Arial Black" w:cs="Meiryo" w:hint="eastAsia"/>
          <w:b/>
          <w:color w:val="000000"/>
          <w:kern w:val="0"/>
          <w:szCs w:val="21"/>
        </w:rPr>
        <w:t>S</w:t>
      </w:r>
      <w:r w:rsidRPr="005C3745">
        <w:rPr>
          <w:rFonts w:ascii="Arial Black" w:eastAsia="Meiryo" w:hAnsi="Arial Black" w:cs="Meiryo"/>
          <w:b/>
          <w:color w:val="000000"/>
          <w:kern w:val="0"/>
          <w:szCs w:val="21"/>
        </w:rPr>
        <w:t xml:space="preserve">tore </w:t>
      </w:r>
      <w:r w:rsidRPr="005C3745">
        <w:rPr>
          <w:rFonts w:ascii="Arial Black" w:hAnsi="Arial Black" w:cs="Meiryo" w:hint="eastAsia"/>
          <w:b/>
          <w:color w:val="000000"/>
          <w:kern w:val="0"/>
          <w:szCs w:val="21"/>
        </w:rPr>
        <w:t>condition</w:t>
      </w:r>
    </w:p>
    <w:p w:rsidR="001253A4" w:rsidRPr="005C3745" w:rsidRDefault="004E0A86" w:rsidP="009050F5">
      <w:pPr>
        <w:spacing w:line="360" w:lineRule="exact"/>
        <w:rPr>
          <w:rFonts w:ascii="Verdana" w:hAnsi="Verdana"/>
          <w:color w:val="000000"/>
          <w:sz w:val="18"/>
          <w:szCs w:val="18"/>
          <w:shd w:val="clear" w:color="auto" w:fill="FFFFFF"/>
        </w:rPr>
      </w:pPr>
      <w:r w:rsidRPr="004E0A86">
        <w:rPr>
          <w:rFonts w:ascii="Arial Black" w:eastAsia="Meiryo" w:hAnsi="Arial Black" w:cs="Meiryo"/>
          <w:b/>
          <w:noProof/>
          <w:color w:val="000000"/>
          <w:kern w:val="0"/>
          <w:szCs w:val="21"/>
        </w:rPr>
        <w:pict>
          <v:shape id="_x0000_s2061" type="#_x0000_t32" style="position:absolute;left:0;text-align:left;margin-left:-.45pt;margin-top:.15pt;width:480.75pt;height:0;z-index:251674624" o:connectortype="straight" strokeweight="1.5pt"/>
        </w:pict>
      </w:r>
      <w:r w:rsidR="001253A4" w:rsidRPr="005C3745">
        <w:rPr>
          <w:rFonts w:ascii="Verdana" w:hAnsi="Verdana"/>
          <w:color w:val="000000"/>
          <w:sz w:val="18"/>
          <w:szCs w:val="18"/>
          <w:shd w:val="clear" w:color="auto" w:fill="FFFFFF"/>
        </w:rPr>
        <w:t>Lyophilized protein should be stored at &lt; -20°C, though stable at room temperature for 3 weeks.</w:t>
      </w:r>
    </w:p>
    <w:p w:rsidR="001253A4" w:rsidRPr="005C3745" w:rsidRDefault="001253A4" w:rsidP="009050F5">
      <w:pPr>
        <w:spacing w:line="360" w:lineRule="exact"/>
        <w:rPr>
          <w:rFonts w:ascii="Verdana" w:hAnsi="Verdana"/>
          <w:color w:val="000000"/>
          <w:sz w:val="18"/>
          <w:szCs w:val="18"/>
          <w:shd w:val="clear" w:color="auto" w:fill="FFFFFF"/>
        </w:rPr>
      </w:pPr>
      <w:r w:rsidRPr="005C3745">
        <w:rPr>
          <w:rFonts w:ascii="Verdana" w:hAnsi="Verdana"/>
          <w:color w:val="000000"/>
          <w:sz w:val="18"/>
          <w:szCs w:val="18"/>
          <w:shd w:val="clear" w:color="auto" w:fill="FFFFFF"/>
        </w:rPr>
        <w:t>Reconstituted protein solution can be stored at 4-7°C for 2-7 days.</w:t>
      </w:r>
    </w:p>
    <w:p w:rsidR="002A664E" w:rsidRPr="005C3745" w:rsidRDefault="001253A4" w:rsidP="009050F5">
      <w:pPr>
        <w:spacing w:line="360" w:lineRule="exact"/>
        <w:rPr>
          <w:rFonts w:ascii="Verdana" w:hAnsi="Verdana"/>
          <w:color w:val="000000"/>
          <w:sz w:val="18"/>
          <w:szCs w:val="18"/>
          <w:shd w:val="clear" w:color="auto" w:fill="FFFFFF"/>
        </w:rPr>
      </w:pPr>
      <w:r w:rsidRPr="005C3745">
        <w:rPr>
          <w:rFonts w:ascii="Verdana" w:hAnsi="Verdana"/>
          <w:color w:val="000000"/>
          <w:sz w:val="18"/>
          <w:szCs w:val="18"/>
          <w:shd w:val="clear" w:color="auto" w:fill="FFFFFF"/>
        </w:rPr>
        <w:t>Aliquots of reconstituted samples are stable at &lt; -20°C for 3 months.</w:t>
      </w:r>
    </w:p>
    <w:p w:rsidR="005E45F9" w:rsidRPr="005C3745" w:rsidRDefault="005E45F9" w:rsidP="005E45F9">
      <w:pPr>
        <w:autoSpaceDE w:val="0"/>
        <w:autoSpaceDN w:val="0"/>
        <w:adjustRightInd w:val="0"/>
        <w:spacing w:line="360" w:lineRule="auto"/>
        <w:rPr>
          <w:rFonts w:ascii="Arial Black" w:hAnsi="Arial Black" w:cs="Meiryo"/>
          <w:b/>
          <w:color w:val="000000"/>
          <w:kern w:val="0"/>
          <w:szCs w:val="21"/>
        </w:rPr>
      </w:pPr>
    </w:p>
    <w:p w:rsidR="005E45F9" w:rsidRPr="00B35ED9" w:rsidRDefault="005E45F9" w:rsidP="005E45F9">
      <w:pPr>
        <w:autoSpaceDE w:val="0"/>
        <w:autoSpaceDN w:val="0"/>
        <w:adjustRightInd w:val="0"/>
        <w:spacing w:line="360" w:lineRule="auto"/>
        <w:jc w:val="center"/>
        <w:rPr>
          <w:rFonts w:ascii="Arial Black" w:hAnsi="Arial Black" w:cs="Meiryo"/>
          <w:b/>
          <w:color w:val="000000"/>
          <w:kern w:val="0"/>
          <w:szCs w:val="21"/>
        </w:rPr>
      </w:pPr>
      <w:r w:rsidRPr="005C3745">
        <w:rPr>
          <w:rFonts w:ascii="Arial Black" w:hAnsi="Arial Black" w:cs="Meiryo"/>
          <w:b/>
          <w:color w:val="000000"/>
          <w:kern w:val="0"/>
          <w:szCs w:val="21"/>
        </w:rPr>
        <w:t>For Research Use Only. Not for use in diagnostic procedures.</w:t>
      </w:r>
    </w:p>
    <w:p w:rsidR="001A1284" w:rsidRPr="00E05071" w:rsidRDefault="001A1284" w:rsidP="00151453">
      <w:pPr>
        <w:spacing w:line="360" w:lineRule="auto"/>
        <w:jc w:val="center"/>
        <w:rPr>
          <w:rFonts w:ascii="Arial Narrow" w:hAnsi="Arial Narrow"/>
          <w:b/>
          <w:szCs w:val="21"/>
          <w:u w:val="single"/>
        </w:rPr>
      </w:pPr>
      <w:r w:rsidRPr="00E05071">
        <w:rPr>
          <w:rFonts w:ascii="Arial Narrow" w:hAnsi="Arial Narrow"/>
          <w:b/>
          <w:noProof/>
          <w:szCs w:val="21"/>
          <w:u w:val="single"/>
        </w:rPr>
        <w:drawing>
          <wp:inline distT="0" distB="0" distL="0" distR="0">
            <wp:extent cx="4562475" cy="66058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4534"/>
                    <a:stretch>
                      <a:fillRect/>
                    </a:stretch>
                  </pic:blipFill>
                  <pic:spPr bwMode="auto">
                    <a:xfrm>
                      <a:off x="0" y="0"/>
                      <a:ext cx="4562475" cy="660585"/>
                    </a:xfrm>
                    <a:prstGeom prst="rect">
                      <a:avLst/>
                    </a:prstGeom>
                    <a:noFill/>
                    <a:ln w="9525">
                      <a:noFill/>
                      <a:miter lim="800000"/>
                      <a:headEnd/>
                      <a:tailEnd/>
                    </a:ln>
                  </pic:spPr>
                </pic:pic>
              </a:graphicData>
            </a:graphic>
          </wp:inline>
        </w:drawing>
      </w:r>
    </w:p>
    <w:sectPr w:rsidR="001A1284" w:rsidRPr="00E05071" w:rsidSect="002A664E">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F34" w:rsidRDefault="00494F34" w:rsidP="00EF68C2">
      <w:r>
        <w:separator/>
      </w:r>
    </w:p>
  </w:endnote>
  <w:endnote w:type="continuationSeparator" w:id="1">
    <w:p w:rsidR="00494F34" w:rsidRDefault="00494F34" w:rsidP="00EF6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encentype JiaLi HeiJ(BaoShe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eiryo">
    <w:altName w:val="MS Gothic"/>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B6" w:rsidRPr="002A664E" w:rsidRDefault="002A664E" w:rsidP="002A664E">
    <w:pPr>
      <w:autoSpaceDE w:val="0"/>
      <w:autoSpaceDN w:val="0"/>
      <w:adjustRightInd w:val="0"/>
      <w:jc w:val="center"/>
      <w:rPr>
        <w:rFonts w:ascii="Arial" w:hAnsi="Arial" w:cs="Arial"/>
        <w:kern w:val="0"/>
        <w:sz w:val="20"/>
        <w:szCs w:val="20"/>
      </w:rPr>
    </w:pPr>
    <w:r>
      <w:rPr>
        <w:rFonts w:ascii="Arial" w:hAnsi="Arial" w:cs="Arial"/>
        <w:kern w:val="0"/>
        <w:sz w:val="18"/>
        <w:szCs w:val="18"/>
      </w:rPr>
      <w:t>Tel:</w:t>
    </w:r>
    <w:r>
      <w:rPr>
        <w:rFonts w:ascii="Arial" w:hAnsi="Arial" w:cs="Arial" w:hint="eastAsia"/>
        <w:kern w:val="0"/>
        <w:sz w:val="18"/>
        <w:szCs w:val="18"/>
      </w:rPr>
      <w:t xml:space="preserve"> 86-21-56620378</w:t>
    </w:r>
    <w:r>
      <w:rPr>
        <w:rFonts w:ascii="Arial" w:hAnsi="Arial" w:cs="Arial"/>
        <w:kern w:val="0"/>
        <w:sz w:val="18"/>
        <w:szCs w:val="18"/>
      </w:rPr>
      <w:t xml:space="preserve"> • www</w:t>
    </w:r>
    <w:r>
      <w:rPr>
        <w:rFonts w:ascii="Arial" w:hAnsi="Arial" w:cs="Arial" w:hint="eastAsia"/>
        <w:kern w:val="0"/>
        <w:sz w:val="18"/>
        <w:szCs w:val="18"/>
      </w:rPr>
      <w:t>.</w:t>
    </w:r>
    <w:r w:rsidR="00B037F2" w:rsidRPr="00B037F2">
      <w:rPr>
        <w:rFonts w:ascii="Arial" w:hAnsi="Arial" w:cs="Arial" w:hint="eastAsia"/>
        <w:b/>
        <w:kern w:val="0"/>
        <w:sz w:val="24"/>
        <w:szCs w:val="24"/>
      </w:rPr>
      <w:t>M</w:t>
    </w:r>
    <w:r>
      <w:rPr>
        <w:rFonts w:ascii="Arial" w:hAnsi="Arial" w:cs="Arial" w:hint="eastAsia"/>
        <w:kern w:val="0"/>
        <w:sz w:val="18"/>
        <w:szCs w:val="18"/>
      </w:rPr>
      <w:t>es</w:t>
    </w:r>
    <w:r w:rsidR="00B037F2" w:rsidRPr="00B037F2">
      <w:rPr>
        <w:rFonts w:ascii="Arial" w:hAnsi="Arial" w:cs="Arial" w:hint="eastAsia"/>
        <w:b/>
        <w:kern w:val="0"/>
        <w:sz w:val="24"/>
        <w:szCs w:val="24"/>
      </w:rPr>
      <w:t>G</w:t>
    </w:r>
    <w:r>
      <w:rPr>
        <w:rFonts w:ascii="Arial" w:hAnsi="Arial" w:cs="Arial" w:hint="eastAsia"/>
        <w:kern w:val="0"/>
        <w:sz w:val="18"/>
        <w:szCs w:val="18"/>
      </w:rPr>
      <w:t>enbio</w:t>
    </w:r>
    <w:r>
      <w:rPr>
        <w:rFonts w:ascii="Arial" w:hAnsi="Arial" w:cs="Arial"/>
        <w:kern w:val="0"/>
        <w:sz w:val="18"/>
        <w:szCs w:val="18"/>
      </w:rPr>
      <w:t xml:space="preserve">.com • </w:t>
    </w:r>
    <w:r>
      <w:rPr>
        <w:rFonts w:ascii="Arial" w:hAnsi="Arial" w:cs="Arial" w:hint="eastAsia"/>
        <w:kern w:val="0"/>
        <w:sz w:val="18"/>
        <w:szCs w:val="18"/>
      </w:rPr>
      <w:t>sales</w:t>
    </w:r>
    <w:r>
      <w:rPr>
        <w:rFonts w:ascii="Arial" w:hAnsi="Arial" w:cs="Arial"/>
        <w:kern w:val="0"/>
        <w:sz w:val="18"/>
        <w:szCs w:val="18"/>
      </w:rPr>
      <w:t>@</w:t>
    </w:r>
    <w:r>
      <w:rPr>
        <w:rFonts w:ascii="Arial" w:hAnsi="Arial" w:cs="Arial" w:hint="eastAsia"/>
        <w:kern w:val="0"/>
        <w:sz w:val="18"/>
        <w:szCs w:val="18"/>
      </w:rPr>
      <w:t>mesgenbio</w:t>
    </w:r>
    <w:r>
      <w:rPr>
        <w:rFonts w:ascii="Arial" w:hAnsi="Arial" w:cs="Arial"/>
        <w:kern w:val="0"/>
        <w:sz w:val="18"/>
        <w:szCs w:val="18"/>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F34" w:rsidRDefault="00494F34" w:rsidP="00EF68C2">
      <w:r>
        <w:separator/>
      </w:r>
    </w:p>
  </w:footnote>
  <w:footnote w:type="continuationSeparator" w:id="1">
    <w:p w:rsidR="00494F34" w:rsidRDefault="00494F34" w:rsidP="00EF6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colormenu v:ext="edit" fillcolor="none [671]"/>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8C2"/>
    <w:rsid w:val="00042F87"/>
    <w:rsid w:val="000F5103"/>
    <w:rsid w:val="0011099C"/>
    <w:rsid w:val="001253A4"/>
    <w:rsid w:val="0012551E"/>
    <w:rsid w:val="00151453"/>
    <w:rsid w:val="001958C9"/>
    <w:rsid w:val="001A0879"/>
    <w:rsid w:val="001A1284"/>
    <w:rsid w:val="001C1AA3"/>
    <w:rsid w:val="001E39DB"/>
    <w:rsid w:val="00211544"/>
    <w:rsid w:val="00242F09"/>
    <w:rsid w:val="00290519"/>
    <w:rsid w:val="002A664E"/>
    <w:rsid w:val="003B52B1"/>
    <w:rsid w:val="00425D06"/>
    <w:rsid w:val="004544A5"/>
    <w:rsid w:val="00494F34"/>
    <w:rsid w:val="004E0A86"/>
    <w:rsid w:val="004F7B82"/>
    <w:rsid w:val="00500EFD"/>
    <w:rsid w:val="0051189D"/>
    <w:rsid w:val="00547AF3"/>
    <w:rsid w:val="005830D6"/>
    <w:rsid w:val="00594189"/>
    <w:rsid w:val="005C32CD"/>
    <w:rsid w:val="005C3745"/>
    <w:rsid w:val="005E45F9"/>
    <w:rsid w:val="00630703"/>
    <w:rsid w:val="0069695C"/>
    <w:rsid w:val="0072207B"/>
    <w:rsid w:val="007A01BD"/>
    <w:rsid w:val="00826CD4"/>
    <w:rsid w:val="00847A70"/>
    <w:rsid w:val="008540A5"/>
    <w:rsid w:val="0088445D"/>
    <w:rsid w:val="008A3E12"/>
    <w:rsid w:val="008F0A47"/>
    <w:rsid w:val="008F4061"/>
    <w:rsid w:val="009050F5"/>
    <w:rsid w:val="00A37B10"/>
    <w:rsid w:val="00A43BD1"/>
    <w:rsid w:val="00B037F2"/>
    <w:rsid w:val="00B23D01"/>
    <w:rsid w:val="00B31B86"/>
    <w:rsid w:val="00B76909"/>
    <w:rsid w:val="00BA1787"/>
    <w:rsid w:val="00BF7AF1"/>
    <w:rsid w:val="00C84565"/>
    <w:rsid w:val="00CB18B6"/>
    <w:rsid w:val="00CC05CB"/>
    <w:rsid w:val="00CF2FD7"/>
    <w:rsid w:val="00D016F2"/>
    <w:rsid w:val="00D85BBC"/>
    <w:rsid w:val="00DC7133"/>
    <w:rsid w:val="00DF783D"/>
    <w:rsid w:val="00E030A8"/>
    <w:rsid w:val="00E05071"/>
    <w:rsid w:val="00E76797"/>
    <w:rsid w:val="00ED114C"/>
    <w:rsid w:val="00EF34B0"/>
    <w:rsid w:val="00EF68C2"/>
    <w:rsid w:val="00F413A7"/>
    <w:rsid w:val="00F87315"/>
    <w:rsid w:val="00F97812"/>
    <w:rsid w:val="00FB4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671]"/>
    </o:shapedefaults>
    <o:shapelayout v:ext="edit">
      <o:idmap v:ext="edit" data="2"/>
      <o:rules v:ext="edit">
        <o:r id="V:Rule10" type="connector" idref="#_x0000_s2061"/>
        <o:r id="V:Rule11" type="connector" idref="#_x0000_s2063"/>
        <o:r id="V:Rule12" type="connector" idref="#_x0000_s2058"/>
        <o:r id="V:Rule13" type="connector" idref="#_x0000_s2060"/>
        <o:r id="V:Rule14"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79"/>
    <w:pPr>
      <w:widowControl w:val="0"/>
      <w:jc w:val="both"/>
    </w:pPr>
  </w:style>
  <w:style w:type="paragraph" w:styleId="2">
    <w:name w:val="heading 2"/>
    <w:basedOn w:val="a"/>
    <w:link w:val="2Char"/>
    <w:uiPriority w:val="9"/>
    <w:qFormat/>
    <w:rsid w:val="009050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8C2"/>
    <w:rPr>
      <w:sz w:val="18"/>
      <w:szCs w:val="18"/>
    </w:rPr>
  </w:style>
  <w:style w:type="paragraph" w:styleId="a4">
    <w:name w:val="footer"/>
    <w:basedOn w:val="a"/>
    <w:link w:val="Char0"/>
    <w:uiPriority w:val="99"/>
    <w:semiHidden/>
    <w:unhideWhenUsed/>
    <w:rsid w:val="00EF68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8C2"/>
    <w:rPr>
      <w:sz w:val="18"/>
      <w:szCs w:val="18"/>
    </w:rPr>
  </w:style>
  <w:style w:type="paragraph" w:styleId="a5">
    <w:name w:val="Balloon Text"/>
    <w:basedOn w:val="a"/>
    <w:link w:val="Char1"/>
    <w:uiPriority w:val="99"/>
    <w:semiHidden/>
    <w:unhideWhenUsed/>
    <w:rsid w:val="00EF68C2"/>
    <w:rPr>
      <w:sz w:val="18"/>
      <w:szCs w:val="18"/>
    </w:rPr>
  </w:style>
  <w:style w:type="character" w:customStyle="1" w:styleId="Char1">
    <w:name w:val="批注框文本 Char"/>
    <w:basedOn w:val="a0"/>
    <w:link w:val="a5"/>
    <w:uiPriority w:val="99"/>
    <w:semiHidden/>
    <w:rsid w:val="00EF68C2"/>
    <w:rPr>
      <w:sz w:val="18"/>
      <w:szCs w:val="18"/>
    </w:rPr>
  </w:style>
  <w:style w:type="character" w:customStyle="1" w:styleId="name10">
    <w:name w:val="name10"/>
    <w:basedOn w:val="a0"/>
    <w:rsid w:val="00EF68C2"/>
    <w:rPr>
      <w:b/>
      <w:bCs/>
      <w:sz w:val="20"/>
      <w:szCs w:val="20"/>
    </w:rPr>
  </w:style>
  <w:style w:type="character" w:customStyle="1" w:styleId="value7">
    <w:name w:val="value7"/>
    <w:basedOn w:val="a0"/>
    <w:rsid w:val="00EF68C2"/>
  </w:style>
  <w:style w:type="character" w:customStyle="1" w:styleId="st">
    <w:name w:val="st"/>
    <w:basedOn w:val="a0"/>
    <w:rsid w:val="00EF68C2"/>
  </w:style>
  <w:style w:type="table" w:styleId="a6">
    <w:name w:val="Table Grid"/>
    <w:basedOn w:val="a1"/>
    <w:uiPriority w:val="59"/>
    <w:rsid w:val="00D8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6CD4"/>
    <w:pPr>
      <w:widowControl w:val="0"/>
      <w:autoSpaceDE w:val="0"/>
      <w:autoSpaceDN w:val="0"/>
      <w:adjustRightInd w:val="0"/>
    </w:pPr>
    <w:rPr>
      <w:rFonts w:ascii="Tencentype JiaLi HeiJ(BaoSheng)" w:eastAsia="Tencentype JiaLi HeiJ(BaoSheng)" w:cs="Tencentype JiaLi HeiJ(BaoSheng)"/>
      <w:color w:val="000000"/>
      <w:kern w:val="0"/>
      <w:sz w:val="24"/>
      <w:szCs w:val="24"/>
    </w:rPr>
  </w:style>
  <w:style w:type="paragraph" w:styleId="a7">
    <w:name w:val="Normal (Web)"/>
    <w:basedOn w:val="a"/>
    <w:uiPriority w:val="99"/>
    <w:unhideWhenUsed/>
    <w:rsid w:val="005E45F9"/>
    <w:pPr>
      <w:widowControl/>
      <w:spacing w:after="210"/>
      <w:jc w:val="left"/>
    </w:pPr>
    <w:rPr>
      <w:rFonts w:ascii="宋体" w:eastAsia="宋体" w:hAnsi="宋体" w:cs="宋体"/>
      <w:kern w:val="0"/>
      <w:sz w:val="24"/>
      <w:szCs w:val="24"/>
    </w:rPr>
  </w:style>
  <w:style w:type="character" w:styleId="a8">
    <w:name w:val="Hyperlink"/>
    <w:basedOn w:val="a0"/>
    <w:uiPriority w:val="99"/>
    <w:semiHidden/>
    <w:unhideWhenUsed/>
    <w:rsid w:val="001253A4"/>
    <w:rPr>
      <w:color w:val="0000FF"/>
      <w:u w:val="single"/>
    </w:rPr>
  </w:style>
  <w:style w:type="character" w:customStyle="1" w:styleId="2Char">
    <w:name w:val="标题 2 Char"/>
    <w:basedOn w:val="a0"/>
    <w:link w:val="2"/>
    <w:uiPriority w:val="9"/>
    <w:rsid w:val="009050F5"/>
    <w:rPr>
      <w:rFonts w:ascii="宋体" w:eastAsia="宋体" w:hAnsi="宋体" w:cs="宋体"/>
      <w:b/>
      <w:bCs/>
      <w:kern w:val="0"/>
      <w:sz w:val="36"/>
      <w:szCs w:val="36"/>
    </w:rPr>
  </w:style>
  <w:style w:type="character" w:customStyle="1" w:styleId="apple-converted-space">
    <w:name w:val="apple-converted-space"/>
    <w:basedOn w:val="a0"/>
    <w:rsid w:val="00630703"/>
  </w:style>
</w:styles>
</file>

<file path=word/webSettings.xml><?xml version="1.0" encoding="utf-8"?>
<w:webSettings xmlns:r="http://schemas.openxmlformats.org/officeDocument/2006/relationships" xmlns:w="http://schemas.openxmlformats.org/wordprocessingml/2006/main">
  <w:divs>
    <w:div w:id="71511133">
      <w:bodyDiv w:val="1"/>
      <w:marLeft w:val="0"/>
      <w:marRight w:val="0"/>
      <w:marTop w:val="0"/>
      <w:marBottom w:val="0"/>
      <w:divBdr>
        <w:top w:val="none" w:sz="0" w:space="0" w:color="auto"/>
        <w:left w:val="none" w:sz="0" w:space="0" w:color="auto"/>
        <w:bottom w:val="none" w:sz="0" w:space="0" w:color="auto"/>
        <w:right w:val="none" w:sz="0" w:space="0" w:color="auto"/>
      </w:divBdr>
    </w:div>
    <w:div w:id="898630033">
      <w:bodyDiv w:val="1"/>
      <w:marLeft w:val="0"/>
      <w:marRight w:val="0"/>
      <w:marTop w:val="0"/>
      <w:marBottom w:val="0"/>
      <w:divBdr>
        <w:top w:val="none" w:sz="0" w:space="0" w:color="auto"/>
        <w:left w:val="none" w:sz="0" w:space="0" w:color="auto"/>
        <w:bottom w:val="none" w:sz="0" w:space="0" w:color="auto"/>
        <w:right w:val="none" w:sz="0" w:space="0" w:color="auto"/>
      </w:divBdr>
      <w:divsChild>
        <w:div w:id="135922866">
          <w:marLeft w:val="0"/>
          <w:marRight w:val="0"/>
          <w:marTop w:val="0"/>
          <w:marBottom w:val="0"/>
          <w:divBdr>
            <w:top w:val="none" w:sz="0" w:space="0" w:color="auto"/>
            <w:left w:val="none" w:sz="0" w:space="0" w:color="auto"/>
            <w:bottom w:val="none" w:sz="0" w:space="0" w:color="auto"/>
            <w:right w:val="none" w:sz="0" w:space="0" w:color="auto"/>
          </w:divBdr>
        </w:div>
        <w:div w:id="785344714">
          <w:marLeft w:val="0"/>
          <w:marRight w:val="0"/>
          <w:marTop w:val="0"/>
          <w:marBottom w:val="0"/>
          <w:divBdr>
            <w:top w:val="none" w:sz="0" w:space="0" w:color="auto"/>
            <w:left w:val="none" w:sz="0" w:space="0" w:color="auto"/>
            <w:bottom w:val="none" w:sz="0" w:space="0" w:color="auto"/>
            <w:right w:val="none" w:sz="0" w:space="0" w:color="auto"/>
          </w:divBdr>
        </w:div>
      </w:divsChild>
    </w:div>
    <w:div w:id="1244293579">
      <w:bodyDiv w:val="1"/>
      <w:marLeft w:val="0"/>
      <w:marRight w:val="0"/>
      <w:marTop w:val="0"/>
      <w:marBottom w:val="0"/>
      <w:divBdr>
        <w:top w:val="none" w:sz="0" w:space="0" w:color="auto"/>
        <w:left w:val="none" w:sz="0" w:space="0" w:color="auto"/>
        <w:bottom w:val="none" w:sz="0" w:space="0" w:color="auto"/>
        <w:right w:val="none" w:sz="0" w:space="0" w:color="auto"/>
      </w:divBdr>
    </w:div>
    <w:div w:id="20925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EAC7-DBAD-4C96-A42E-F1C766B9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Ting</dc:creator>
  <cp:lastModifiedBy>Windows 用户</cp:lastModifiedBy>
  <cp:revision>4</cp:revision>
  <cp:lastPrinted>2015-11-01T11:52:00Z</cp:lastPrinted>
  <dcterms:created xsi:type="dcterms:W3CDTF">2015-11-01T11:53:00Z</dcterms:created>
  <dcterms:modified xsi:type="dcterms:W3CDTF">2017-11-20T09:07:00Z</dcterms:modified>
</cp:coreProperties>
</file>