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Ind w:w="10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shd w:val="clear" w:color="auto" w:fill="404040" w:themeFill="text1" w:themeFillTint="BF"/>
        <w:tblLook w:val="04A0"/>
      </w:tblPr>
      <w:tblGrid>
        <w:gridCol w:w="10206"/>
      </w:tblGrid>
      <w:tr w:rsidR="00F413A7" w:rsidRPr="00E05071" w:rsidTr="00247570">
        <w:trPr>
          <w:trHeight w:val="1248"/>
        </w:trPr>
        <w:tc>
          <w:tcPr>
            <w:tcW w:w="10206" w:type="dxa"/>
            <w:shd w:val="clear" w:color="auto" w:fill="404040" w:themeFill="text1" w:themeFillTint="BF"/>
          </w:tcPr>
          <w:p w:rsidR="00F413A7" w:rsidRPr="00247570" w:rsidRDefault="00F413A7" w:rsidP="00247570">
            <w:pPr>
              <w:pStyle w:val="2"/>
              <w:spacing w:before="0" w:beforeAutospacing="0" w:after="0" w:afterAutospacing="0" w:line="840" w:lineRule="atLeast"/>
              <w:rPr>
                <w:rFonts w:ascii="Meiryo" w:eastAsiaTheme="minorEastAsia" w:hAnsi="Meiryo" w:cs="Meiryo" w:hint="eastAsia"/>
                <w:b w:val="0"/>
                <w:bCs w:val="0"/>
                <w:color w:val="000000" w:themeColor="text1"/>
                <w:sz w:val="28"/>
                <w:szCs w:val="28"/>
              </w:rPr>
            </w:pPr>
            <w:r w:rsidRPr="00247570">
              <w:rPr>
                <w:rFonts w:ascii="Arial" w:eastAsia="Meiryo" w:hAnsi="Arial" w:cs="Arial"/>
                <w:b w:val="0"/>
                <w:noProof/>
                <w:color w:val="FFFFFF" w:themeColor="background1"/>
                <w:sz w:val="28"/>
                <w:szCs w:val="28"/>
              </w:rPr>
              <w:drawing>
                <wp:anchor distT="0" distB="0" distL="114300" distR="114300" simplePos="0" relativeHeight="251659264" behindDoc="0" locked="0" layoutInCell="1" allowOverlap="1">
                  <wp:simplePos x="0" y="0"/>
                  <wp:positionH relativeFrom="column">
                    <wp:posOffset>5306060</wp:posOffset>
                  </wp:positionH>
                  <wp:positionV relativeFrom="paragraph">
                    <wp:posOffset>288290</wp:posOffset>
                  </wp:positionV>
                  <wp:extent cx="1076325" cy="381000"/>
                  <wp:effectExtent l="19050" t="0" r="0" b="0"/>
                  <wp:wrapNone/>
                  <wp:docPr id="2" name="图片 0" descr="MES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GEN.png"/>
                          <pic:cNvPicPr/>
                        </pic:nvPicPr>
                        <pic:blipFill>
                          <a:blip r:embed="rId7" cstate="print"/>
                          <a:stretch>
                            <a:fillRect/>
                          </a:stretch>
                        </pic:blipFill>
                        <pic:spPr>
                          <a:xfrm>
                            <a:off x="0" y="0"/>
                            <a:ext cx="1076325" cy="381000"/>
                          </a:xfrm>
                          <a:prstGeom prst="rect">
                            <a:avLst/>
                          </a:prstGeom>
                        </pic:spPr>
                      </pic:pic>
                    </a:graphicData>
                  </a:graphic>
                </wp:anchor>
              </w:drawing>
            </w:r>
            <w:r w:rsidR="00247570" w:rsidRPr="00247570">
              <w:rPr>
                <w:rFonts w:ascii="Arial" w:hAnsi="Arial" w:cs="Arial"/>
                <w:color w:val="FFFFFF" w:themeColor="background1"/>
                <w:sz w:val="28"/>
                <w:szCs w:val="28"/>
              </w:rPr>
              <w:t>Recombinant Mouse Epidermal Growth Factor/EGF (C-6His) </w:t>
            </w:r>
          </w:p>
        </w:tc>
      </w:tr>
    </w:tbl>
    <w:p w:rsidR="009050F5" w:rsidRDefault="00630703" w:rsidP="00630703">
      <w:pPr>
        <w:autoSpaceDE w:val="0"/>
        <w:autoSpaceDN w:val="0"/>
        <w:adjustRightInd w:val="0"/>
        <w:spacing w:line="360" w:lineRule="exact"/>
        <w:rPr>
          <w:rFonts w:ascii="微软雅黑" w:eastAsia="微软雅黑" w:hAnsi="微软雅黑" w:cs="Arial"/>
          <w:b/>
          <w:kern w:val="0"/>
          <w:sz w:val="18"/>
          <w:szCs w:val="18"/>
        </w:rPr>
      </w:pPr>
      <w:r>
        <w:rPr>
          <w:rFonts w:ascii="微软雅黑" w:eastAsia="微软雅黑" w:hAnsi="微软雅黑" w:cs="Arial" w:hint="eastAsia"/>
          <w:b/>
          <w:bCs/>
          <w:noProof/>
          <w:kern w:val="0"/>
          <w:sz w:val="18"/>
          <w:szCs w:val="18"/>
        </w:rPr>
        <w:drawing>
          <wp:anchor distT="0" distB="0" distL="114300" distR="114300" simplePos="0" relativeHeight="251677696" behindDoc="0" locked="0" layoutInCell="1" allowOverlap="1">
            <wp:simplePos x="0" y="0"/>
            <wp:positionH relativeFrom="column">
              <wp:posOffset>6041390</wp:posOffset>
            </wp:positionH>
            <wp:positionV relativeFrom="paragraph">
              <wp:posOffset>25400</wp:posOffset>
            </wp:positionV>
            <wp:extent cx="438150" cy="409575"/>
            <wp:effectExtent l="19050" t="0" r="0" b="0"/>
            <wp:wrapNone/>
            <wp:docPr id="3" name="图片 2" descr="cat-animal_f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animal_free.jpg"/>
                    <pic:cNvPicPr/>
                  </pic:nvPicPr>
                  <pic:blipFill>
                    <a:blip r:embed="rId8" cstate="print"/>
                    <a:stretch>
                      <a:fillRect/>
                    </a:stretch>
                  </pic:blipFill>
                  <pic:spPr>
                    <a:xfrm>
                      <a:off x="0" y="0"/>
                      <a:ext cx="438150" cy="409575"/>
                    </a:xfrm>
                    <a:prstGeom prst="rect">
                      <a:avLst/>
                    </a:prstGeom>
                  </pic:spPr>
                </pic:pic>
              </a:graphicData>
            </a:graphic>
          </wp:anchor>
        </w:drawing>
      </w:r>
      <w:r w:rsidR="009050F5" w:rsidRPr="009050F5">
        <w:rPr>
          <w:rFonts w:ascii="微软雅黑" w:eastAsia="微软雅黑" w:hAnsi="微软雅黑" w:cs="Arial" w:hint="eastAsia"/>
          <w:b/>
          <w:bCs/>
          <w:kern w:val="0"/>
          <w:sz w:val="18"/>
          <w:szCs w:val="18"/>
        </w:rPr>
        <w:t>C</w:t>
      </w:r>
      <w:r w:rsidR="005E45F9" w:rsidRPr="009050F5">
        <w:rPr>
          <w:rFonts w:ascii="微软雅黑" w:eastAsia="微软雅黑" w:hAnsi="微软雅黑" w:cs="Arial" w:hint="eastAsia"/>
          <w:b/>
          <w:bCs/>
          <w:kern w:val="0"/>
          <w:sz w:val="18"/>
          <w:szCs w:val="18"/>
        </w:rPr>
        <w:t>at.</w:t>
      </w:r>
      <w:r w:rsidR="009050F5" w:rsidRPr="009050F5">
        <w:rPr>
          <w:rFonts w:ascii="微软雅黑" w:eastAsia="微软雅黑" w:hAnsi="微软雅黑" w:cs="Arial" w:hint="eastAsia"/>
          <w:b/>
          <w:bCs/>
          <w:kern w:val="0"/>
          <w:sz w:val="18"/>
          <w:szCs w:val="18"/>
        </w:rPr>
        <w:t>N</w:t>
      </w:r>
      <w:r w:rsidR="005E45F9" w:rsidRPr="009050F5">
        <w:rPr>
          <w:rFonts w:ascii="微软雅黑" w:eastAsia="微软雅黑" w:hAnsi="微软雅黑" w:cs="Arial" w:hint="eastAsia"/>
          <w:b/>
          <w:bCs/>
          <w:kern w:val="0"/>
          <w:sz w:val="18"/>
          <w:szCs w:val="18"/>
        </w:rPr>
        <w:t xml:space="preserve">o </w:t>
      </w:r>
      <w:r w:rsidR="009050F5" w:rsidRPr="009050F5">
        <w:rPr>
          <w:rFonts w:ascii="微软雅黑" w:eastAsia="微软雅黑" w:hAnsi="微软雅黑" w:cs="Arial" w:hint="eastAsia"/>
          <w:b/>
          <w:bCs/>
          <w:kern w:val="0"/>
          <w:sz w:val="18"/>
          <w:szCs w:val="18"/>
        </w:rPr>
        <w:t xml:space="preserve"># </w:t>
      </w:r>
      <w:r w:rsidR="00247570">
        <w:rPr>
          <w:rFonts w:ascii="微软雅黑" w:eastAsia="微软雅黑" w:hAnsi="微软雅黑" w:cs="Arial" w:hint="eastAsia"/>
          <w:b/>
          <w:kern w:val="0"/>
          <w:sz w:val="18"/>
          <w:szCs w:val="18"/>
        </w:rPr>
        <w:t>MGF9825</w:t>
      </w:r>
      <w:r w:rsidR="00151453" w:rsidRPr="009050F5">
        <w:rPr>
          <w:rFonts w:ascii="微软雅黑" w:eastAsia="微软雅黑" w:hAnsi="微软雅黑" w:cs="Arial" w:hint="eastAsia"/>
          <w:b/>
          <w:kern w:val="0"/>
          <w:sz w:val="18"/>
          <w:szCs w:val="18"/>
        </w:rPr>
        <w:t xml:space="preserve">         </w:t>
      </w:r>
      <w:r w:rsidR="001253A4" w:rsidRPr="009050F5">
        <w:rPr>
          <w:rFonts w:ascii="微软雅黑" w:eastAsia="微软雅黑" w:hAnsi="微软雅黑" w:cs="Arial" w:hint="eastAsia"/>
          <w:b/>
          <w:kern w:val="0"/>
          <w:sz w:val="18"/>
          <w:szCs w:val="18"/>
        </w:rPr>
        <w:t xml:space="preserve"> </w:t>
      </w:r>
      <w:r w:rsidR="00151453" w:rsidRPr="009050F5">
        <w:rPr>
          <w:rFonts w:ascii="微软雅黑" w:eastAsia="微软雅黑" w:hAnsi="微软雅黑" w:cs="Arial" w:hint="eastAsia"/>
          <w:b/>
          <w:kern w:val="0"/>
          <w:sz w:val="18"/>
          <w:szCs w:val="18"/>
        </w:rPr>
        <w:t xml:space="preserve"> </w:t>
      </w:r>
      <w:r w:rsidR="009050F5">
        <w:rPr>
          <w:rFonts w:ascii="微软雅黑" w:eastAsia="微软雅黑" w:hAnsi="微软雅黑" w:cs="Arial" w:hint="eastAsia"/>
          <w:b/>
          <w:kern w:val="0"/>
          <w:sz w:val="18"/>
          <w:szCs w:val="18"/>
        </w:rPr>
        <w:t xml:space="preserve">                        </w:t>
      </w:r>
      <w:r>
        <w:rPr>
          <w:rFonts w:ascii="微软雅黑" w:eastAsia="微软雅黑" w:hAnsi="微软雅黑" w:cs="Arial" w:hint="eastAsia"/>
          <w:b/>
          <w:kern w:val="0"/>
          <w:sz w:val="18"/>
          <w:szCs w:val="18"/>
        </w:rPr>
        <w:t xml:space="preserve">                      </w:t>
      </w:r>
      <w:r w:rsidR="00230743">
        <w:rPr>
          <w:rFonts w:ascii="微软雅黑" w:eastAsia="微软雅黑" w:hAnsi="微软雅黑" w:cs="Arial" w:hint="eastAsia"/>
          <w:b/>
          <w:kern w:val="0"/>
          <w:sz w:val="18"/>
          <w:szCs w:val="18"/>
        </w:rPr>
        <w:t xml:space="preserve">       </w:t>
      </w:r>
      <w:r w:rsidR="005E45F9" w:rsidRPr="009050F5">
        <w:rPr>
          <w:rFonts w:ascii="微软雅黑" w:eastAsia="微软雅黑" w:hAnsi="微软雅黑" w:cs="Arial" w:hint="eastAsia"/>
          <w:b/>
          <w:bCs/>
          <w:kern w:val="0"/>
          <w:sz w:val="18"/>
          <w:szCs w:val="18"/>
        </w:rPr>
        <w:t xml:space="preserve">Lot.No </w:t>
      </w:r>
      <w:r w:rsidR="002A664E" w:rsidRPr="009050F5">
        <w:rPr>
          <w:rFonts w:ascii="微软雅黑" w:eastAsia="微软雅黑" w:hAnsi="微软雅黑" w:cs="Arial"/>
          <w:b/>
          <w:bCs/>
          <w:kern w:val="0"/>
          <w:sz w:val="18"/>
          <w:szCs w:val="18"/>
        </w:rPr>
        <w:t xml:space="preserve">: </w:t>
      </w:r>
      <w:r w:rsidR="002A664E" w:rsidRPr="009050F5">
        <w:rPr>
          <w:rFonts w:ascii="微软雅黑" w:eastAsia="微软雅黑" w:hAnsi="微软雅黑" w:cs="Arial"/>
          <w:b/>
          <w:kern w:val="0"/>
          <w:sz w:val="18"/>
          <w:szCs w:val="18"/>
        </w:rPr>
        <w:t>Refer to Vial</w:t>
      </w:r>
    </w:p>
    <w:p w:rsidR="009050F5" w:rsidRDefault="009050F5" w:rsidP="00247570">
      <w:pPr>
        <w:autoSpaceDE w:val="0"/>
        <w:autoSpaceDN w:val="0"/>
        <w:adjustRightInd w:val="0"/>
        <w:spacing w:afterLines="50" w:line="360" w:lineRule="exact"/>
        <w:rPr>
          <w:rFonts w:ascii="Verdana" w:hAnsi="Verdana"/>
          <w:color w:val="000000"/>
          <w:sz w:val="18"/>
          <w:szCs w:val="18"/>
          <w:shd w:val="clear" w:color="auto" w:fill="FFFFFF"/>
        </w:rPr>
      </w:pPr>
      <w:r w:rsidRPr="009050F5">
        <w:rPr>
          <w:rFonts w:ascii="微软雅黑" w:eastAsia="微软雅黑" w:hAnsi="微软雅黑" w:cs="Arial" w:hint="eastAsia"/>
          <w:b/>
          <w:noProof/>
          <w:kern w:val="0"/>
          <w:sz w:val="18"/>
          <w:szCs w:val="18"/>
        </w:rPr>
        <w:t>Packaging</w:t>
      </w:r>
      <w:r w:rsidRPr="009050F5">
        <w:rPr>
          <w:rFonts w:ascii="微软雅黑" w:eastAsia="微软雅黑" w:hAnsi="微软雅黑" w:cs="Arial"/>
          <w:b/>
          <w:bCs/>
          <w:kern w:val="0"/>
          <w:sz w:val="18"/>
          <w:szCs w:val="18"/>
        </w:rPr>
        <w:t>:</w:t>
      </w:r>
      <w:r w:rsidRPr="009050F5">
        <w:rPr>
          <w:rFonts w:ascii="微软雅黑" w:eastAsia="微软雅黑" w:hAnsi="微软雅黑" w:cs="Arial" w:hint="eastAsia"/>
          <w:b/>
          <w:bCs/>
          <w:kern w:val="0"/>
          <w:sz w:val="18"/>
          <w:szCs w:val="18"/>
        </w:rPr>
        <w:t xml:space="preserve"> </w:t>
      </w:r>
      <w:r w:rsidR="00247570">
        <w:rPr>
          <w:rFonts w:ascii="微软雅黑" w:eastAsia="微软雅黑" w:hAnsi="微软雅黑" w:cs="Arial" w:hint="eastAsia"/>
          <w:b/>
          <w:noProof/>
          <w:kern w:val="0"/>
          <w:sz w:val="18"/>
          <w:szCs w:val="18"/>
        </w:rPr>
        <w:t>5</w:t>
      </w:r>
      <w:r w:rsidRPr="009050F5">
        <w:rPr>
          <w:rFonts w:ascii="微软雅黑" w:eastAsia="微软雅黑" w:hAnsi="微软雅黑" w:cs="Arial" w:hint="eastAsia"/>
          <w:b/>
          <w:noProof/>
          <w:kern w:val="0"/>
          <w:sz w:val="18"/>
          <w:szCs w:val="18"/>
        </w:rPr>
        <w:t>0</w:t>
      </w:r>
      <w:r w:rsidRPr="009050F5">
        <w:rPr>
          <w:rFonts w:ascii="Symbol" w:eastAsia="微软雅黑" w:hAnsi="Symbol" w:cs="Arial"/>
          <w:b/>
          <w:noProof/>
          <w:kern w:val="0"/>
          <w:sz w:val="18"/>
          <w:szCs w:val="18"/>
        </w:rPr>
        <w:t></w:t>
      </w:r>
      <w:r w:rsidRPr="009050F5">
        <w:rPr>
          <w:rFonts w:ascii="微软雅黑" w:eastAsia="微软雅黑" w:hAnsi="微软雅黑" w:cs="Arial" w:hint="eastAsia"/>
          <w:b/>
          <w:noProof/>
          <w:kern w:val="0"/>
          <w:sz w:val="18"/>
          <w:szCs w:val="18"/>
        </w:rPr>
        <w:t>g</w:t>
      </w:r>
      <w:r w:rsidR="00630703">
        <w:rPr>
          <w:rFonts w:ascii="微软雅黑" w:eastAsia="微软雅黑" w:hAnsi="微软雅黑" w:cs="Arial" w:hint="eastAsia"/>
          <w:b/>
          <w:noProof/>
          <w:kern w:val="0"/>
          <w:sz w:val="18"/>
          <w:szCs w:val="18"/>
        </w:rPr>
        <w:t xml:space="preserve"> </w:t>
      </w:r>
      <w:r w:rsidRPr="009050F5">
        <w:rPr>
          <w:rFonts w:ascii="微软雅黑" w:eastAsia="微软雅黑" w:hAnsi="微软雅黑" w:cs="Arial" w:hint="eastAsia"/>
          <w:b/>
          <w:noProof/>
          <w:kern w:val="0"/>
          <w:sz w:val="18"/>
          <w:szCs w:val="18"/>
        </w:rPr>
        <w:t>\</w:t>
      </w:r>
      <w:r w:rsidR="00630703">
        <w:rPr>
          <w:rFonts w:ascii="微软雅黑" w:eastAsia="微软雅黑" w:hAnsi="微软雅黑" w:cs="Arial" w:hint="eastAsia"/>
          <w:b/>
          <w:noProof/>
          <w:kern w:val="0"/>
          <w:sz w:val="18"/>
          <w:szCs w:val="18"/>
        </w:rPr>
        <w:t xml:space="preserve"> </w:t>
      </w:r>
      <w:r w:rsidRPr="009050F5">
        <w:rPr>
          <w:rFonts w:ascii="微软雅黑" w:eastAsia="微软雅黑" w:hAnsi="微软雅黑" w:cs="Arial" w:hint="eastAsia"/>
          <w:b/>
          <w:noProof/>
          <w:kern w:val="0"/>
          <w:sz w:val="18"/>
          <w:szCs w:val="18"/>
        </w:rPr>
        <w:t>50</w:t>
      </w:r>
      <w:r w:rsidR="00247570">
        <w:rPr>
          <w:rFonts w:ascii="微软雅黑" w:eastAsia="微软雅黑" w:hAnsi="微软雅黑" w:cs="Arial" w:hint="eastAsia"/>
          <w:b/>
          <w:noProof/>
          <w:kern w:val="0"/>
          <w:sz w:val="18"/>
          <w:szCs w:val="18"/>
        </w:rPr>
        <w:t>0</w:t>
      </w:r>
      <w:r w:rsidRPr="009050F5">
        <w:rPr>
          <w:rFonts w:ascii="Symbol" w:eastAsia="微软雅黑" w:hAnsi="Symbol" w:cs="Arial"/>
          <w:b/>
          <w:noProof/>
          <w:kern w:val="0"/>
          <w:sz w:val="18"/>
          <w:szCs w:val="18"/>
        </w:rPr>
        <w:t></w:t>
      </w:r>
      <w:r w:rsidRPr="009050F5">
        <w:rPr>
          <w:rFonts w:ascii="微软雅黑" w:eastAsia="微软雅黑" w:hAnsi="微软雅黑" w:cs="Arial" w:hint="eastAsia"/>
          <w:b/>
          <w:noProof/>
          <w:kern w:val="0"/>
          <w:sz w:val="18"/>
          <w:szCs w:val="18"/>
        </w:rPr>
        <w:t>g</w:t>
      </w:r>
      <w:r w:rsidR="00630703">
        <w:rPr>
          <w:rFonts w:ascii="微软雅黑" w:eastAsia="微软雅黑" w:hAnsi="微软雅黑" w:cs="Arial" w:hint="eastAsia"/>
          <w:b/>
          <w:noProof/>
          <w:kern w:val="0"/>
          <w:sz w:val="18"/>
          <w:szCs w:val="18"/>
        </w:rPr>
        <w:t xml:space="preserve"> </w:t>
      </w:r>
      <w:r w:rsidRPr="009050F5">
        <w:rPr>
          <w:rFonts w:ascii="微软雅黑" w:eastAsia="微软雅黑" w:hAnsi="微软雅黑" w:cs="Arial" w:hint="eastAsia"/>
          <w:b/>
          <w:noProof/>
          <w:kern w:val="0"/>
          <w:sz w:val="18"/>
          <w:szCs w:val="18"/>
        </w:rPr>
        <w:t>\</w:t>
      </w:r>
      <w:r w:rsidR="00630703">
        <w:rPr>
          <w:rFonts w:ascii="微软雅黑" w:eastAsia="微软雅黑" w:hAnsi="微软雅黑" w:cs="Arial" w:hint="eastAsia"/>
          <w:b/>
          <w:noProof/>
          <w:kern w:val="0"/>
          <w:sz w:val="18"/>
          <w:szCs w:val="18"/>
        </w:rPr>
        <w:t xml:space="preserve"> </w:t>
      </w:r>
      <w:r w:rsidR="00247570">
        <w:rPr>
          <w:rFonts w:ascii="微软雅黑" w:eastAsia="微软雅黑" w:hAnsi="微软雅黑" w:cs="Arial" w:hint="eastAsia"/>
          <w:b/>
          <w:noProof/>
          <w:kern w:val="0"/>
          <w:sz w:val="18"/>
          <w:szCs w:val="18"/>
        </w:rPr>
        <w:t>1m</w:t>
      </w:r>
      <w:r w:rsidR="00230743" w:rsidRPr="009050F5">
        <w:rPr>
          <w:rFonts w:ascii="微软雅黑" w:eastAsia="微软雅黑" w:hAnsi="微软雅黑" w:cs="Arial" w:hint="eastAsia"/>
          <w:b/>
          <w:noProof/>
          <w:kern w:val="0"/>
          <w:sz w:val="18"/>
          <w:szCs w:val="18"/>
        </w:rPr>
        <w:t>g</w:t>
      </w:r>
    </w:p>
    <w:p w:rsidR="00E05071" w:rsidRPr="005C3745" w:rsidRDefault="005E45F9" w:rsidP="009050F5">
      <w:pPr>
        <w:autoSpaceDE w:val="0"/>
        <w:autoSpaceDN w:val="0"/>
        <w:adjustRightInd w:val="0"/>
        <w:spacing w:line="360" w:lineRule="exact"/>
        <w:jc w:val="left"/>
        <w:rPr>
          <w:rFonts w:ascii="微软雅黑" w:eastAsia="微软雅黑" w:hAnsi="微软雅黑" w:cs="Arial"/>
          <w:b/>
          <w:bCs/>
          <w:kern w:val="0"/>
          <w:szCs w:val="21"/>
        </w:rPr>
      </w:pPr>
      <w:r w:rsidRPr="005C3745">
        <w:rPr>
          <w:rFonts w:ascii="Arial Black" w:eastAsia="Meiryo" w:hAnsi="Arial Black" w:cs="Meiryo"/>
          <w:b/>
          <w:color w:val="000000"/>
          <w:kern w:val="0"/>
          <w:szCs w:val="21"/>
        </w:rPr>
        <w:t>D</w:t>
      </w:r>
      <w:r w:rsidRPr="005C3745">
        <w:rPr>
          <w:rFonts w:ascii="Arial Black" w:hAnsi="Arial Black" w:cs="Meiryo" w:hint="eastAsia"/>
          <w:b/>
          <w:color w:val="000000"/>
          <w:kern w:val="0"/>
          <w:szCs w:val="21"/>
        </w:rPr>
        <w:t>escription</w:t>
      </w:r>
    </w:p>
    <w:p w:rsidR="00247570" w:rsidRDefault="003D0E38" w:rsidP="00247570">
      <w:pPr>
        <w:autoSpaceDE w:val="0"/>
        <w:autoSpaceDN w:val="0"/>
        <w:adjustRightInd w:val="0"/>
        <w:spacing w:afterLines="100" w:line="360" w:lineRule="exact"/>
        <w:rPr>
          <w:rFonts w:ascii="Verdana" w:hAnsi="Verdana" w:hint="eastAsia"/>
          <w:color w:val="000000"/>
          <w:sz w:val="18"/>
          <w:szCs w:val="18"/>
          <w:shd w:val="clear" w:color="auto" w:fill="FFFFFF"/>
        </w:rPr>
      </w:pPr>
      <w:r w:rsidRPr="003D0E38">
        <w:rPr>
          <w:rFonts w:ascii="Arial Black" w:eastAsia="Meiryo" w:hAnsi="Arial Black" w:cs="Meiryo"/>
          <w:b/>
          <w:noProof/>
          <w:color w:val="000000"/>
          <w:kern w:val="0"/>
          <w:szCs w:val="21"/>
        </w:rPr>
        <w:pict>
          <v:shapetype id="_x0000_t32" coordsize="21600,21600" o:spt="32" o:oned="t" path="m,l21600,21600e" filled="f">
            <v:path arrowok="t" fillok="f" o:connecttype="none"/>
            <o:lock v:ext="edit" shapetype="t"/>
          </v:shapetype>
          <v:shape id="_x0000_s2058" type="#_x0000_t32" style="position:absolute;left:0;text-align:left;margin-left:.3pt;margin-top:2.4pt;width:509.9pt;height:0;z-index:251670528" o:connectortype="straight" strokeweight="1.5pt"/>
        </w:pict>
      </w:r>
      <w:r w:rsidR="00247570">
        <w:rPr>
          <w:rFonts w:ascii="Verdana" w:hAnsi="Verdana"/>
          <w:color w:val="000000"/>
          <w:sz w:val="18"/>
          <w:szCs w:val="18"/>
        </w:rPr>
        <w:t>EGF is a single-pass type I membrane protein,containing 8 LDL-receptor class B repeats and 9 EGF-like domains. EGF results in cellular proliferation, differentiation, and survival.EGF is a low-molecular-weight polypeptide first purified from the mouse submandibular gland, but since then found in many human tissues including submandibular gland, parotid gland. Salivary EGF, which seems also regulated by dietary inorganic iodine, also plays an important physiological role in the maintenance of oro-esophageal and gastric tissue integrity. The biological effects of salivary EGF include healing of oral and gastroesophageal ulcers, inhibition of gastric acid secretion, stimulation of DNA synthesis as well as mucosal protection from intraluminal injurious factors such as gastric acid, bile acids, pepsin, and trypsin and to physical, chemical and bacterial agents.</w:t>
      </w:r>
    </w:p>
    <w:p w:rsidR="001253A4" w:rsidRPr="00247570" w:rsidRDefault="001253A4" w:rsidP="009050F5">
      <w:pPr>
        <w:autoSpaceDE w:val="0"/>
        <w:autoSpaceDN w:val="0"/>
        <w:adjustRightInd w:val="0"/>
        <w:spacing w:line="360" w:lineRule="exact"/>
        <w:rPr>
          <w:rFonts w:ascii="Arial Black" w:hAnsi="Arial Black" w:cs="Meiryo"/>
          <w:color w:val="000000"/>
          <w:szCs w:val="21"/>
        </w:rPr>
      </w:pPr>
      <w:r w:rsidRPr="005C3745">
        <w:rPr>
          <w:rFonts w:ascii="Arial Black" w:hAnsi="Arial Black" w:cs="Meiryo" w:hint="eastAsia"/>
          <w:color w:val="000000"/>
          <w:szCs w:val="21"/>
        </w:rPr>
        <w:t>A</w:t>
      </w:r>
      <w:r w:rsidRPr="005C3745">
        <w:rPr>
          <w:rFonts w:ascii="Arial Black" w:hAnsi="Arial Black" w:cs="Meiryo"/>
          <w:color w:val="000000"/>
          <w:szCs w:val="21"/>
        </w:rPr>
        <w:t>mino acid sequence</w:t>
      </w:r>
      <w:r w:rsidR="00247570">
        <w:rPr>
          <w:rFonts w:ascii="Arial Black" w:hAnsi="Arial Black" w:cs="Meiryo" w:hint="eastAsia"/>
          <w:color w:val="000000"/>
          <w:szCs w:val="21"/>
        </w:rPr>
        <w:t xml:space="preserve"> / </w:t>
      </w:r>
      <w:r w:rsidR="00247570" w:rsidRPr="005C3745">
        <w:rPr>
          <w:rFonts w:ascii="Arial Black" w:hAnsi="Arial Black" w:cs="Meiryo" w:hint="eastAsia"/>
          <w:color w:val="000000"/>
          <w:szCs w:val="21"/>
        </w:rPr>
        <w:t>Origin</w:t>
      </w:r>
    </w:p>
    <w:p w:rsidR="001253A4" w:rsidRPr="005C3745" w:rsidRDefault="00247570" w:rsidP="00247570">
      <w:pPr>
        <w:autoSpaceDE w:val="0"/>
        <w:autoSpaceDN w:val="0"/>
        <w:adjustRightInd w:val="0"/>
        <w:spacing w:afterLines="100" w:line="360" w:lineRule="exact"/>
        <w:rPr>
          <w:rFonts w:ascii="Verdana" w:hAnsi="Verdana"/>
          <w:color w:val="000000"/>
          <w:sz w:val="18"/>
          <w:szCs w:val="18"/>
          <w:shd w:val="clear" w:color="auto" w:fill="FFFFFF"/>
        </w:rPr>
      </w:pPr>
      <w:r>
        <w:rPr>
          <w:rFonts w:ascii="Verdana" w:hAnsi="Verdana"/>
          <w:color w:val="000000"/>
          <w:sz w:val="18"/>
          <w:szCs w:val="18"/>
        </w:rPr>
        <w:t>Recombinant Mouse epidermal growth factor is produced by our E.coli expression system and the target gene encoding Asn977-Arg1029 is expressed with a 6His tag at the C-terminus.</w:t>
      </w:r>
      <w:r w:rsidR="003D0E38" w:rsidRPr="003D0E38">
        <w:rPr>
          <w:rFonts w:ascii="Arial Black" w:eastAsia="Meiryo" w:hAnsi="Arial Black" w:cs="Meiryo"/>
          <w:b/>
          <w:noProof/>
          <w:color w:val="000000"/>
          <w:kern w:val="0"/>
          <w:szCs w:val="21"/>
        </w:rPr>
        <w:pict>
          <v:shape id="_x0000_s2059" type="#_x0000_t32" style="position:absolute;left:0;text-align:left;margin-left:-.45pt;margin-top:3.15pt;width:510.65pt;height:0;z-index:251671552;mso-position-horizontal-relative:text;mso-position-vertical-relative:text" o:connectortype="straight" strokeweight="1.5pt"/>
        </w:pict>
      </w:r>
    </w:p>
    <w:p w:rsidR="005E45F9" w:rsidRPr="005C3745" w:rsidRDefault="001253A4" w:rsidP="009050F5">
      <w:pPr>
        <w:autoSpaceDE w:val="0"/>
        <w:autoSpaceDN w:val="0"/>
        <w:adjustRightInd w:val="0"/>
        <w:spacing w:line="360" w:lineRule="exact"/>
        <w:rPr>
          <w:rFonts w:ascii="Arial Black" w:eastAsia="Meiryo" w:hAnsi="Arial Black" w:cs="Meiryo"/>
          <w:b/>
          <w:noProof/>
          <w:color w:val="000000"/>
          <w:kern w:val="0"/>
          <w:szCs w:val="21"/>
        </w:rPr>
      </w:pPr>
      <w:r w:rsidRPr="005C3745">
        <w:rPr>
          <w:rFonts w:ascii="Arial Black" w:eastAsia="Meiryo" w:hAnsi="Arial Black" w:cs="Meiryo" w:hint="eastAsia"/>
          <w:b/>
          <w:noProof/>
          <w:color w:val="000000"/>
          <w:kern w:val="0"/>
          <w:szCs w:val="21"/>
        </w:rPr>
        <w:t>Q</w:t>
      </w:r>
      <w:r w:rsidRPr="005C3745">
        <w:rPr>
          <w:rFonts w:ascii="Arial Black" w:eastAsia="Meiryo" w:hAnsi="Arial Black" w:cs="Meiryo"/>
          <w:b/>
          <w:noProof/>
          <w:color w:val="000000"/>
          <w:kern w:val="0"/>
          <w:szCs w:val="21"/>
        </w:rPr>
        <w:t>uality control</w:t>
      </w:r>
    </w:p>
    <w:p w:rsidR="009050F5" w:rsidRPr="005C3745" w:rsidRDefault="003D0E38" w:rsidP="00247570">
      <w:pPr>
        <w:widowControl/>
        <w:shd w:val="clear" w:color="auto" w:fill="FFFFFF"/>
        <w:spacing w:afterLines="100" w:line="360" w:lineRule="exact"/>
        <w:jc w:val="left"/>
        <w:rPr>
          <w:rFonts w:ascii="Verdana" w:hAnsi="Verdana"/>
          <w:color w:val="000000"/>
          <w:sz w:val="18"/>
          <w:szCs w:val="18"/>
          <w:shd w:val="clear" w:color="auto" w:fill="FFFFFF"/>
        </w:rPr>
      </w:pPr>
      <w:r w:rsidRPr="003D0E38">
        <w:rPr>
          <w:rFonts w:ascii="Arial Black" w:eastAsia="Meiryo" w:hAnsi="Arial Black" w:cs="Meiryo"/>
          <w:b/>
          <w:noProof/>
          <w:color w:val="000000"/>
          <w:kern w:val="0"/>
          <w:szCs w:val="21"/>
        </w:rPr>
        <w:pict>
          <v:shape id="_x0000_s2062" type="#_x0000_t32" style="position:absolute;margin-left:-.45pt;margin-top:3.3pt;width:480.75pt;height:0;z-index:251675648" o:connectortype="straight" strokeweight="1.5pt"/>
        </w:pict>
      </w:r>
      <w:r w:rsidR="009050F5" w:rsidRPr="005C3745">
        <w:rPr>
          <w:rFonts w:ascii="Verdana" w:hAnsi="Verdana"/>
          <w:color w:val="000000"/>
          <w:sz w:val="18"/>
          <w:szCs w:val="18"/>
          <w:shd w:val="clear" w:color="auto" w:fill="FFFFFF"/>
        </w:rPr>
        <w:t>Greater than 95% as determined by reducing SDS-PAGE.</w:t>
      </w:r>
    </w:p>
    <w:p w:rsidR="001253A4" w:rsidRPr="005C3745" w:rsidRDefault="009050F5" w:rsidP="009050F5">
      <w:pPr>
        <w:autoSpaceDE w:val="0"/>
        <w:autoSpaceDN w:val="0"/>
        <w:adjustRightInd w:val="0"/>
        <w:spacing w:line="360" w:lineRule="exact"/>
        <w:rPr>
          <w:rFonts w:ascii="Arial Black" w:hAnsi="Arial Black" w:cs="Meiryo"/>
          <w:b/>
          <w:color w:val="000000"/>
          <w:kern w:val="0"/>
          <w:szCs w:val="21"/>
        </w:rPr>
      </w:pPr>
      <w:r w:rsidRPr="005C3745">
        <w:rPr>
          <w:rFonts w:ascii="Arial Black" w:hAnsi="Arial Black" w:cs="Meiryo"/>
          <w:b/>
          <w:color w:val="000000"/>
          <w:kern w:val="0"/>
          <w:szCs w:val="21"/>
        </w:rPr>
        <w:t>Dissolution</w:t>
      </w:r>
    </w:p>
    <w:p w:rsidR="009050F5" w:rsidRDefault="003D0E38" w:rsidP="00247570">
      <w:pPr>
        <w:autoSpaceDE w:val="0"/>
        <w:autoSpaceDN w:val="0"/>
        <w:adjustRightInd w:val="0"/>
        <w:spacing w:afterLines="100" w:line="360" w:lineRule="exact"/>
        <w:rPr>
          <w:rFonts w:ascii="Verdana" w:hAnsi="Verdana"/>
          <w:color w:val="000000"/>
          <w:sz w:val="18"/>
          <w:szCs w:val="18"/>
          <w:shd w:val="clear" w:color="auto" w:fill="FFFFFF"/>
        </w:rPr>
      </w:pPr>
      <w:r w:rsidRPr="003D0E38">
        <w:rPr>
          <w:rFonts w:ascii="Arial Black" w:eastAsia="Meiryo" w:hAnsi="Arial Black" w:cs="Meiryo"/>
          <w:b/>
          <w:noProof/>
          <w:color w:val="000000"/>
          <w:kern w:val="0"/>
          <w:szCs w:val="21"/>
        </w:rPr>
        <w:pict>
          <v:shape id="_x0000_s2063" type="#_x0000_t32" style="position:absolute;left:0;text-align:left;margin-left:-.45pt;margin-top:2.55pt;width:480.75pt;height:0;z-index:251676672" o:connectortype="straight" strokeweight="1.5pt"/>
        </w:pict>
      </w:r>
      <w:r w:rsidR="009050F5" w:rsidRPr="005C3745">
        <w:rPr>
          <w:rFonts w:ascii="Verdana" w:hAnsi="Verdana"/>
          <w:color w:val="000000"/>
          <w:sz w:val="18"/>
          <w:szCs w:val="18"/>
          <w:shd w:val="clear" w:color="auto" w:fill="FFFFFF"/>
        </w:rPr>
        <w:t>Always centrifuge tubes before opening. Do not mix by vortex or pipetting.</w:t>
      </w:r>
      <w:r w:rsidR="009050F5" w:rsidRPr="005C3745">
        <w:rPr>
          <w:rFonts w:ascii="Verdana" w:hAnsi="Verdana" w:hint="eastAsia"/>
          <w:sz w:val="18"/>
          <w:szCs w:val="18"/>
          <w:shd w:val="clear" w:color="auto" w:fill="FFFFFF"/>
        </w:rPr>
        <w:t xml:space="preserve"> </w:t>
      </w:r>
      <w:r w:rsidR="009050F5" w:rsidRPr="005C3745">
        <w:rPr>
          <w:rFonts w:ascii="Verdana" w:hAnsi="Verdana"/>
          <w:color w:val="000000"/>
          <w:sz w:val="18"/>
          <w:szCs w:val="18"/>
          <w:shd w:val="clear" w:color="auto" w:fill="FFFFFF"/>
        </w:rPr>
        <w:t>It is not recommended to reconstitute to a concentration less than 100 μg/ml.</w:t>
      </w:r>
      <w:r w:rsidR="009050F5" w:rsidRPr="005C3745">
        <w:rPr>
          <w:rFonts w:ascii="Verdana" w:hAnsi="Verdana" w:hint="eastAsia"/>
          <w:sz w:val="18"/>
          <w:szCs w:val="18"/>
          <w:shd w:val="clear" w:color="auto" w:fill="FFFFFF"/>
        </w:rPr>
        <w:t xml:space="preserve"> </w:t>
      </w:r>
      <w:r w:rsidR="009050F5" w:rsidRPr="005C3745">
        <w:rPr>
          <w:rFonts w:ascii="Verdana" w:hAnsi="Verdana"/>
          <w:color w:val="000000"/>
          <w:sz w:val="18"/>
          <w:szCs w:val="18"/>
          <w:shd w:val="clear" w:color="auto" w:fill="FFFFFF"/>
        </w:rPr>
        <w:t>Dissolve the lyophilized protein in 1X PBS.</w:t>
      </w:r>
      <w:r w:rsidR="009050F5" w:rsidRPr="005C3745">
        <w:rPr>
          <w:rFonts w:ascii="Verdana" w:hAnsi="Verdana" w:hint="eastAsia"/>
          <w:sz w:val="18"/>
          <w:szCs w:val="18"/>
          <w:shd w:val="clear" w:color="auto" w:fill="FFFFFF"/>
        </w:rPr>
        <w:t xml:space="preserve"> </w:t>
      </w:r>
      <w:r w:rsidR="009050F5" w:rsidRPr="005C3745">
        <w:rPr>
          <w:rFonts w:ascii="Verdana" w:hAnsi="Verdana"/>
          <w:color w:val="000000"/>
          <w:sz w:val="18"/>
          <w:szCs w:val="18"/>
          <w:shd w:val="clear" w:color="auto" w:fill="FFFFFF"/>
        </w:rPr>
        <w:t>Please aliquot the reconstituted solution to minimize freeze-thaw cycles.</w:t>
      </w:r>
    </w:p>
    <w:p w:rsidR="00E05071" w:rsidRPr="005C3745" w:rsidRDefault="005E45F9" w:rsidP="009050F5">
      <w:pPr>
        <w:autoSpaceDE w:val="0"/>
        <w:autoSpaceDN w:val="0"/>
        <w:adjustRightInd w:val="0"/>
        <w:spacing w:line="360" w:lineRule="exact"/>
        <w:rPr>
          <w:rFonts w:ascii="微软雅黑" w:eastAsia="微软雅黑" w:hAnsi="微软雅黑" w:cs="Arial"/>
          <w:kern w:val="0"/>
          <w:szCs w:val="21"/>
        </w:rPr>
      </w:pPr>
      <w:r w:rsidRPr="005C3745">
        <w:rPr>
          <w:rFonts w:ascii="Arial Black" w:hAnsi="Arial Black" w:cs="Meiryo" w:hint="eastAsia"/>
          <w:b/>
          <w:color w:val="000000"/>
          <w:kern w:val="0"/>
          <w:szCs w:val="21"/>
        </w:rPr>
        <w:t>S</w:t>
      </w:r>
      <w:r w:rsidRPr="005C3745">
        <w:rPr>
          <w:rFonts w:ascii="Arial Black" w:eastAsia="Meiryo" w:hAnsi="Arial Black" w:cs="Meiryo"/>
          <w:b/>
          <w:color w:val="000000"/>
          <w:kern w:val="0"/>
          <w:szCs w:val="21"/>
        </w:rPr>
        <w:t xml:space="preserve">tore </w:t>
      </w:r>
      <w:r w:rsidRPr="005C3745">
        <w:rPr>
          <w:rFonts w:ascii="Arial Black" w:hAnsi="Arial Black" w:cs="Meiryo" w:hint="eastAsia"/>
          <w:b/>
          <w:color w:val="000000"/>
          <w:kern w:val="0"/>
          <w:szCs w:val="21"/>
        </w:rPr>
        <w:t>condition</w:t>
      </w:r>
    </w:p>
    <w:p w:rsidR="001253A4" w:rsidRPr="005C3745" w:rsidRDefault="003D0E38" w:rsidP="009050F5">
      <w:pPr>
        <w:spacing w:line="360" w:lineRule="exact"/>
        <w:rPr>
          <w:rFonts w:ascii="Verdana" w:hAnsi="Verdana"/>
          <w:color w:val="000000"/>
          <w:sz w:val="18"/>
          <w:szCs w:val="18"/>
          <w:shd w:val="clear" w:color="auto" w:fill="FFFFFF"/>
        </w:rPr>
      </w:pPr>
      <w:r w:rsidRPr="003D0E38">
        <w:rPr>
          <w:rFonts w:ascii="Arial Black" w:eastAsia="Meiryo" w:hAnsi="Arial Black" w:cs="Meiryo"/>
          <w:b/>
          <w:noProof/>
          <w:color w:val="000000"/>
          <w:kern w:val="0"/>
          <w:szCs w:val="21"/>
        </w:rPr>
        <w:pict>
          <v:shape id="_x0000_s2061" type="#_x0000_t32" style="position:absolute;left:0;text-align:left;margin-left:-.45pt;margin-top:.15pt;width:480.75pt;height:0;z-index:251674624" o:connectortype="straight" strokeweight="1.5pt"/>
        </w:pict>
      </w:r>
      <w:r w:rsidR="001253A4" w:rsidRPr="005C3745">
        <w:rPr>
          <w:rFonts w:ascii="Verdana" w:hAnsi="Verdana"/>
          <w:color w:val="000000"/>
          <w:sz w:val="18"/>
          <w:szCs w:val="18"/>
          <w:shd w:val="clear" w:color="auto" w:fill="FFFFFF"/>
        </w:rPr>
        <w:t>Lyophilized protein should be stored at &lt; -20°C, though stable at room temperature for 3 weeks.</w:t>
      </w:r>
    </w:p>
    <w:p w:rsidR="001253A4" w:rsidRPr="005C3745" w:rsidRDefault="001253A4" w:rsidP="009050F5">
      <w:pPr>
        <w:spacing w:line="360" w:lineRule="exact"/>
        <w:rPr>
          <w:rFonts w:ascii="Verdana" w:hAnsi="Verdana"/>
          <w:color w:val="000000"/>
          <w:sz w:val="18"/>
          <w:szCs w:val="18"/>
          <w:shd w:val="clear" w:color="auto" w:fill="FFFFFF"/>
        </w:rPr>
      </w:pPr>
      <w:r w:rsidRPr="005C3745">
        <w:rPr>
          <w:rFonts w:ascii="Verdana" w:hAnsi="Verdana"/>
          <w:color w:val="000000"/>
          <w:sz w:val="18"/>
          <w:szCs w:val="18"/>
          <w:shd w:val="clear" w:color="auto" w:fill="FFFFFF"/>
        </w:rPr>
        <w:t>Reconstituted protein solution can be stored at 4-7°C for 2-7 days.</w:t>
      </w:r>
    </w:p>
    <w:p w:rsidR="002A664E" w:rsidRPr="005C3745" w:rsidRDefault="001253A4" w:rsidP="009050F5">
      <w:pPr>
        <w:spacing w:line="360" w:lineRule="exact"/>
        <w:rPr>
          <w:rFonts w:ascii="Verdana" w:hAnsi="Verdana"/>
          <w:color w:val="000000"/>
          <w:sz w:val="18"/>
          <w:szCs w:val="18"/>
          <w:shd w:val="clear" w:color="auto" w:fill="FFFFFF"/>
        </w:rPr>
      </w:pPr>
      <w:r w:rsidRPr="005C3745">
        <w:rPr>
          <w:rFonts w:ascii="Verdana" w:hAnsi="Verdana"/>
          <w:color w:val="000000"/>
          <w:sz w:val="18"/>
          <w:szCs w:val="18"/>
          <w:shd w:val="clear" w:color="auto" w:fill="FFFFFF"/>
        </w:rPr>
        <w:t>Aliquots of reconstituted samples are stable at &lt; -20°C for 3 months.</w:t>
      </w:r>
    </w:p>
    <w:p w:rsidR="005E45F9" w:rsidRPr="005C3745" w:rsidRDefault="005E45F9" w:rsidP="005E45F9">
      <w:pPr>
        <w:autoSpaceDE w:val="0"/>
        <w:autoSpaceDN w:val="0"/>
        <w:adjustRightInd w:val="0"/>
        <w:spacing w:line="360" w:lineRule="auto"/>
        <w:rPr>
          <w:rFonts w:ascii="Arial Black" w:hAnsi="Arial Black" w:cs="Meiryo"/>
          <w:b/>
          <w:color w:val="000000"/>
          <w:kern w:val="0"/>
          <w:szCs w:val="21"/>
        </w:rPr>
      </w:pPr>
    </w:p>
    <w:p w:rsidR="005E45F9" w:rsidRPr="00B35ED9" w:rsidRDefault="005E45F9" w:rsidP="005E45F9">
      <w:pPr>
        <w:autoSpaceDE w:val="0"/>
        <w:autoSpaceDN w:val="0"/>
        <w:adjustRightInd w:val="0"/>
        <w:spacing w:line="360" w:lineRule="auto"/>
        <w:jc w:val="center"/>
        <w:rPr>
          <w:rFonts w:ascii="Arial Black" w:hAnsi="Arial Black" w:cs="Meiryo"/>
          <w:b/>
          <w:color w:val="000000"/>
          <w:kern w:val="0"/>
          <w:szCs w:val="21"/>
        </w:rPr>
      </w:pPr>
      <w:r w:rsidRPr="005C3745">
        <w:rPr>
          <w:rFonts w:ascii="Arial Black" w:hAnsi="Arial Black" w:cs="Meiryo"/>
          <w:b/>
          <w:color w:val="000000"/>
          <w:kern w:val="0"/>
          <w:szCs w:val="21"/>
        </w:rPr>
        <w:t>For Research Use Only. Not for use in diagnostic procedures.</w:t>
      </w:r>
    </w:p>
    <w:p w:rsidR="001A1284" w:rsidRPr="00E05071" w:rsidRDefault="001A1284" w:rsidP="00151453">
      <w:pPr>
        <w:spacing w:line="360" w:lineRule="auto"/>
        <w:jc w:val="center"/>
        <w:rPr>
          <w:rFonts w:ascii="Arial Narrow" w:hAnsi="Arial Narrow"/>
          <w:b/>
          <w:szCs w:val="21"/>
          <w:u w:val="single"/>
        </w:rPr>
      </w:pPr>
      <w:r w:rsidRPr="00E05071">
        <w:rPr>
          <w:rFonts w:ascii="Arial Narrow" w:hAnsi="Arial Narrow"/>
          <w:b/>
          <w:noProof/>
          <w:szCs w:val="21"/>
          <w:u w:val="single"/>
        </w:rPr>
        <w:drawing>
          <wp:inline distT="0" distB="0" distL="0" distR="0">
            <wp:extent cx="4562475" cy="66058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b="4534"/>
                    <a:stretch>
                      <a:fillRect/>
                    </a:stretch>
                  </pic:blipFill>
                  <pic:spPr bwMode="auto">
                    <a:xfrm>
                      <a:off x="0" y="0"/>
                      <a:ext cx="4562475" cy="660585"/>
                    </a:xfrm>
                    <a:prstGeom prst="rect">
                      <a:avLst/>
                    </a:prstGeom>
                    <a:noFill/>
                    <a:ln w="9525">
                      <a:noFill/>
                      <a:miter lim="800000"/>
                      <a:headEnd/>
                      <a:tailEnd/>
                    </a:ln>
                  </pic:spPr>
                </pic:pic>
              </a:graphicData>
            </a:graphic>
          </wp:inline>
        </w:drawing>
      </w:r>
    </w:p>
    <w:sectPr w:rsidR="001A1284" w:rsidRPr="00E05071" w:rsidSect="00230743">
      <w:footerReference w:type="default" r:id="rId10"/>
      <w:pgSz w:w="11906" w:h="16838"/>
      <w:pgMar w:top="851"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D1D" w:rsidRDefault="00AA2D1D" w:rsidP="00EF68C2">
      <w:r>
        <w:separator/>
      </w:r>
    </w:p>
  </w:endnote>
  <w:endnote w:type="continuationSeparator" w:id="0">
    <w:p w:rsidR="00AA2D1D" w:rsidRDefault="00AA2D1D" w:rsidP="00EF68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encentype JiaLi HeiJ(BaoSheng)">
    <w:altName w:val="Arial Unicode MS"/>
    <w:panose1 w:val="00000000000000000000"/>
    <w:charset w:val="86"/>
    <w:family w:val="swiss"/>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8B6" w:rsidRPr="002A664E" w:rsidRDefault="002A664E" w:rsidP="002A664E">
    <w:pPr>
      <w:autoSpaceDE w:val="0"/>
      <w:autoSpaceDN w:val="0"/>
      <w:adjustRightInd w:val="0"/>
      <w:jc w:val="center"/>
      <w:rPr>
        <w:rFonts w:ascii="Arial" w:hAnsi="Arial" w:cs="Arial"/>
        <w:kern w:val="0"/>
        <w:sz w:val="20"/>
        <w:szCs w:val="20"/>
      </w:rPr>
    </w:pPr>
    <w:r>
      <w:rPr>
        <w:rFonts w:ascii="Arial" w:hAnsi="Arial" w:cs="Arial"/>
        <w:kern w:val="0"/>
        <w:sz w:val="18"/>
        <w:szCs w:val="18"/>
      </w:rPr>
      <w:t>Tel:</w:t>
    </w:r>
    <w:r>
      <w:rPr>
        <w:rFonts w:ascii="Arial" w:hAnsi="Arial" w:cs="Arial" w:hint="eastAsia"/>
        <w:kern w:val="0"/>
        <w:sz w:val="18"/>
        <w:szCs w:val="18"/>
      </w:rPr>
      <w:t xml:space="preserve"> 86-21-56620378</w:t>
    </w:r>
    <w:r>
      <w:rPr>
        <w:rFonts w:ascii="Arial" w:hAnsi="Arial" w:cs="Arial"/>
        <w:kern w:val="0"/>
        <w:sz w:val="18"/>
        <w:szCs w:val="18"/>
      </w:rPr>
      <w:t xml:space="preserve"> • www</w:t>
    </w:r>
    <w:r>
      <w:rPr>
        <w:rFonts w:ascii="Arial" w:hAnsi="Arial" w:cs="Arial" w:hint="eastAsia"/>
        <w:kern w:val="0"/>
        <w:sz w:val="18"/>
        <w:szCs w:val="18"/>
      </w:rPr>
      <w:t>.</w:t>
    </w:r>
    <w:r w:rsidR="00B037F2" w:rsidRPr="00B037F2">
      <w:rPr>
        <w:rFonts w:ascii="Arial" w:hAnsi="Arial" w:cs="Arial" w:hint="eastAsia"/>
        <w:b/>
        <w:kern w:val="0"/>
        <w:sz w:val="24"/>
        <w:szCs w:val="24"/>
      </w:rPr>
      <w:t>M</w:t>
    </w:r>
    <w:r>
      <w:rPr>
        <w:rFonts w:ascii="Arial" w:hAnsi="Arial" w:cs="Arial" w:hint="eastAsia"/>
        <w:kern w:val="0"/>
        <w:sz w:val="18"/>
        <w:szCs w:val="18"/>
      </w:rPr>
      <w:t>es</w:t>
    </w:r>
    <w:r w:rsidR="00B037F2" w:rsidRPr="00B037F2">
      <w:rPr>
        <w:rFonts w:ascii="Arial" w:hAnsi="Arial" w:cs="Arial" w:hint="eastAsia"/>
        <w:b/>
        <w:kern w:val="0"/>
        <w:sz w:val="24"/>
        <w:szCs w:val="24"/>
      </w:rPr>
      <w:t>G</w:t>
    </w:r>
    <w:r>
      <w:rPr>
        <w:rFonts w:ascii="Arial" w:hAnsi="Arial" w:cs="Arial" w:hint="eastAsia"/>
        <w:kern w:val="0"/>
        <w:sz w:val="18"/>
        <w:szCs w:val="18"/>
      </w:rPr>
      <w:t>enbio</w:t>
    </w:r>
    <w:r>
      <w:rPr>
        <w:rFonts w:ascii="Arial" w:hAnsi="Arial" w:cs="Arial"/>
        <w:kern w:val="0"/>
        <w:sz w:val="18"/>
        <w:szCs w:val="18"/>
      </w:rPr>
      <w:t xml:space="preserve">.com • </w:t>
    </w:r>
    <w:r>
      <w:rPr>
        <w:rFonts w:ascii="Arial" w:hAnsi="Arial" w:cs="Arial" w:hint="eastAsia"/>
        <w:kern w:val="0"/>
        <w:sz w:val="18"/>
        <w:szCs w:val="18"/>
      </w:rPr>
      <w:t>sales</w:t>
    </w:r>
    <w:r>
      <w:rPr>
        <w:rFonts w:ascii="Arial" w:hAnsi="Arial" w:cs="Arial"/>
        <w:kern w:val="0"/>
        <w:sz w:val="18"/>
        <w:szCs w:val="18"/>
      </w:rPr>
      <w:t>@</w:t>
    </w:r>
    <w:r>
      <w:rPr>
        <w:rFonts w:ascii="Arial" w:hAnsi="Arial" w:cs="Arial" w:hint="eastAsia"/>
        <w:kern w:val="0"/>
        <w:sz w:val="18"/>
        <w:szCs w:val="18"/>
      </w:rPr>
      <w:t>mesgenbio</w:t>
    </w:r>
    <w:r>
      <w:rPr>
        <w:rFonts w:ascii="Arial" w:hAnsi="Arial" w:cs="Arial"/>
        <w:kern w:val="0"/>
        <w:sz w:val="18"/>
        <w:szCs w:val="18"/>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D1D" w:rsidRDefault="00AA2D1D" w:rsidP="00EF68C2">
      <w:r>
        <w:separator/>
      </w:r>
    </w:p>
  </w:footnote>
  <w:footnote w:type="continuationSeparator" w:id="0">
    <w:p w:rsidR="00AA2D1D" w:rsidRDefault="00AA2D1D" w:rsidP="00EF68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o:colormenu v:ext="edit" fillcolor="none [67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68C2"/>
    <w:rsid w:val="00042F87"/>
    <w:rsid w:val="0011099C"/>
    <w:rsid w:val="001253A4"/>
    <w:rsid w:val="0012551E"/>
    <w:rsid w:val="00151453"/>
    <w:rsid w:val="001958C9"/>
    <w:rsid w:val="001A0879"/>
    <w:rsid w:val="001A1284"/>
    <w:rsid w:val="001C1AA3"/>
    <w:rsid w:val="001E39DB"/>
    <w:rsid w:val="00211544"/>
    <w:rsid w:val="00230743"/>
    <w:rsid w:val="00242F09"/>
    <w:rsid w:val="00247570"/>
    <w:rsid w:val="00290519"/>
    <w:rsid w:val="002A664E"/>
    <w:rsid w:val="00313D1B"/>
    <w:rsid w:val="00324889"/>
    <w:rsid w:val="003B52B1"/>
    <w:rsid w:val="003D0E38"/>
    <w:rsid w:val="00425D06"/>
    <w:rsid w:val="004F7B82"/>
    <w:rsid w:val="00500EFD"/>
    <w:rsid w:val="0051189D"/>
    <w:rsid w:val="00547AF3"/>
    <w:rsid w:val="005830D6"/>
    <w:rsid w:val="00594189"/>
    <w:rsid w:val="005C32CD"/>
    <w:rsid w:val="005C3745"/>
    <w:rsid w:val="005E45F9"/>
    <w:rsid w:val="00630703"/>
    <w:rsid w:val="0069695C"/>
    <w:rsid w:val="0072207B"/>
    <w:rsid w:val="007A01BD"/>
    <w:rsid w:val="00826CD4"/>
    <w:rsid w:val="00847A70"/>
    <w:rsid w:val="008540A5"/>
    <w:rsid w:val="0088445D"/>
    <w:rsid w:val="008A3E12"/>
    <w:rsid w:val="008F0A47"/>
    <w:rsid w:val="008F4061"/>
    <w:rsid w:val="009050F5"/>
    <w:rsid w:val="00935CBC"/>
    <w:rsid w:val="00A37B10"/>
    <w:rsid w:val="00A43BD1"/>
    <w:rsid w:val="00A44D39"/>
    <w:rsid w:val="00AA2D1D"/>
    <w:rsid w:val="00B037F2"/>
    <w:rsid w:val="00B23D01"/>
    <w:rsid w:val="00B31B86"/>
    <w:rsid w:val="00B76909"/>
    <w:rsid w:val="00BA1787"/>
    <w:rsid w:val="00BF7AF1"/>
    <w:rsid w:val="00C84565"/>
    <w:rsid w:val="00CB18B6"/>
    <w:rsid w:val="00CC05CB"/>
    <w:rsid w:val="00CF2FD7"/>
    <w:rsid w:val="00D016F2"/>
    <w:rsid w:val="00D12AED"/>
    <w:rsid w:val="00D85BBC"/>
    <w:rsid w:val="00DC7133"/>
    <w:rsid w:val="00DF783D"/>
    <w:rsid w:val="00E030A8"/>
    <w:rsid w:val="00E05071"/>
    <w:rsid w:val="00E76797"/>
    <w:rsid w:val="00ED114C"/>
    <w:rsid w:val="00EF34B0"/>
    <w:rsid w:val="00EF68C2"/>
    <w:rsid w:val="00F413A7"/>
    <w:rsid w:val="00F87315"/>
    <w:rsid w:val="00F97812"/>
    <w:rsid w:val="00FB4BB7"/>
    <w:rsid w:val="00FD7E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none [671]"/>
    </o:shapedefaults>
    <o:shapelayout v:ext="edit">
      <o:idmap v:ext="edit" data="2"/>
      <o:rules v:ext="edit">
        <o:r id="V:Rule8" type="connector" idref="#_x0000_s2058"/>
        <o:r id="V:Rule9" type="connector" idref="#_x0000_s2059"/>
        <o:r id="V:Rule10" type="connector" idref="#_x0000_s2061"/>
        <o:r id="V:Rule11" type="connector" idref="#_x0000_s2063"/>
        <o:r id="V:Rule12" type="connector" idref="#_x0000_s2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879"/>
    <w:pPr>
      <w:widowControl w:val="0"/>
      <w:jc w:val="both"/>
    </w:pPr>
  </w:style>
  <w:style w:type="paragraph" w:styleId="2">
    <w:name w:val="heading 2"/>
    <w:basedOn w:val="a"/>
    <w:link w:val="2Char"/>
    <w:uiPriority w:val="9"/>
    <w:qFormat/>
    <w:rsid w:val="009050F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68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68C2"/>
    <w:rPr>
      <w:sz w:val="18"/>
      <w:szCs w:val="18"/>
    </w:rPr>
  </w:style>
  <w:style w:type="paragraph" w:styleId="a4">
    <w:name w:val="footer"/>
    <w:basedOn w:val="a"/>
    <w:link w:val="Char0"/>
    <w:uiPriority w:val="99"/>
    <w:semiHidden/>
    <w:unhideWhenUsed/>
    <w:rsid w:val="00EF68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68C2"/>
    <w:rPr>
      <w:sz w:val="18"/>
      <w:szCs w:val="18"/>
    </w:rPr>
  </w:style>
  <w:style w:type="paragraph" w:styleId="a5">
    <w:name w:val="Balloon Text"/>
    <w:basedOn w:val="a"/>
    <w:link w:val="Char1"/>
    <w:uiPriority w:val="99"/>
    <w:semiHidden/>
    <w:unhideWhenUsed/>
    <w:rsid w:val="00EF68C2"/>
    <w:rPr>
      <w:sz w:val="18"/>
      <w:szCs w:val="18"/>
    </w:rPr>
  </w:style>
  <w:style w:type="character" w:customStyle="1" w:styleId="Char1">
    <w:name w:val="批注框文本 Char"/>
    <w:basedOn w:val="a0"/>
    <w:link w:val="a5"/>
    <w:uiPriority w:val="99"/>
    <w:semiHidden/>
    <w:rsid w:val="00EF68C2"/>
    <w:rPr>
      <w:sz w:val="18"/>
      <w:szCs w:val="18"/>
    </w:rPr>
  </w:style>
  <w:style w:type="character" w:customStyle="1" w:styleId="name10">
    <w:name w:val="name10"/>
    <w:basedOn w:val="a0"/>
    <w:rsid w:val="00EF68C2"/>
    <w:rPr>
      <w:b/>
      <w:bCs/>
      <w:sz w:val="20"/>
      <w:szCs w:val="20"/>
    </w:rPr>
  </w:style>
  <w:style w:type="character" w:customStyle="1" w:styleId="value7">
    <w:name w:val="value7"/>
    <w:basedOn w:val="a0"/>
    <w:rsid w:val="00EF68C2"/>
  </w:style>
  <w:style w:type="character" w:customStyle="1" w:styleId="st">
    <w:name w:val="st"/>
    <w:basedOn w:val="a0"/>
    <w:rsid w:val="00EF68C2"/>
  </w:style>
  <w:style w:type="table" w:styleId="a6">
    <w:name w:val="Table Grid"/>
    <w:basedOn w:val="a1"/>
    <w:uiPriority w:val="59"/>
    <w:rsid w:val="00D85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6CD4"/>
    <w:pPr>
      <w:widowControl w:val="0"/>
      <w:autoSpaceDE w:val="0"/>
      <w:autoSpaceDN w:val="0"/>
      <w:adjustRightInd w:val="0"/>
    </w:pPr>
    <w:rPr>
      <w:rFonts w:ascii="Tencentype JiaLi HeiJ(BaoSheng)" w:eastAsia="Tencentype JiaLi HeiJ(BaoSheng)" w:cs="Tencentype JiaLi HeiJ(BaoSheng)"/>
      <w:color w:val="000000"/>
      <w:kern w:val="0"/>
      <w:sz w:val="24"/>
      <w:szCs w:val="24"/>
    </w:rPr>
  </w:style>
  <w:style w:type="paragraph" w:styleId="a7">
    <w:name w:val="Normal (Web)"/>
    <w:basedOn w:val="a"/>
    <w:uiPriority w:val="99"/>
    <w:unhideWhenUsed/>
    <w:rsid w:val="005E45F9"/>
    <w:pPr>
      <w:widowControl/>
      <w:spacing w:after="210"/>
      <w:jc w:val="left"/>
    </w:pPr>
    <w:rPr>
      <w:rFonts w:ascii="宋体" w:eastAsia="宋体" w:hAnsi="宋体" w:cs="宋体"/>
      <w:kern w:val="0"/>
      <w:sz w:val="24"/>
      <w:szCs w:val="24"/>
    </w:rPr>
  </w:style>
  <w:style w:type="character" w:styleId="a8">
    <w:name w:val="Hyperlink"/>
    <w:basedOn w:val="a0"/>
    <w:uiPriority w:val="99"/>
    <w:semiHidden/>
    <w:unhideWhenUsed/>
    <w:rsid w:val="001253A4"/>
    <w:rPr>
      <w:color w:val="0000FF"/>
      <w:u w:val="single"/>
    </w:rPr>
  </w:style>
  <w:style w:type="character" w:customStyle="1" w:styleId="2Char">
    <w:name w:val="标题 2 Char"/>
    <w:basedOn w:val="a0"/>
    <w:link w:val="2"/>
    <w:uiPriority w:val="9"/>
    <w:rsid w:val="009050F5"/>
    <w:rPr>
      <w:rFonts w:ascii="宋体" w:eastAsia="宋体" w:hAnsi="宋体" w:cs="宋体"/>
      <w:b/>
      <w:bCs/>
      <w:kern w:val="0"/>
      <w:sz w:val="36"/>
      <w:szCs w:val="36"/>
    </w:rPr>
  </w:style>
  <w:style w:type="character" w:customStyle="1" w:styleId="apple-converted-space">
    <w:name w:val="apple-converted-space"/>
    <w:basedOn w:val="a0"/>
    <w:rsid w:val="00630703"/>
  </w:style>
</w:styles>
</file>

<file path=word/webSettings.xml><?xml version="1.0" encoding="utf-8"?>
<w:webSettings xmlns:r="http://schemas.openxmlformats.org/officeDocument/2006/relationships" xmlns:w="http://schemas.openxmlformats.org/wordprocessingml/2006/main">
  <w:divs>
    <w:div w:id="71511133">
      <w:bodyDiv w:val="1"/>
      <w:marLeft w:val="0"/>
      <w:marRight w:val="0"/>
      <w:marTop w:val="0"/>
      <w:marBottom w:val="0"/>
      <w:divBdr>
        <w:top w:val="none" w:sz="0" w:space="0" w:color="auto"/>
        <w:left w:val="none" w:sz="0" w:space="0" w:color="auto"/>
        <w:bottom w:val="none" w:sz="0" w:space="0" w:color="auto"/>
        <w:right w:val="none" w:sz="0" w:space="0" w:color="auto"/>
      </w:divBdr>
    </w:div>
    <w:div w:id="898630033">
      <w:bodyDiv w:val="1"/>
      <w:marLeft w:val="0"/>
      <w:marRight w:val="0"/>
      <w:marTop w:val="0"/>
      <w:marBottom w:val="0"/>
      <w:divBdr>
        <w:top w:val="none" w:sz="0" w:space="0" w:color="auto"/>
        <w:left w:val="none" w:sz="0" w:space="0" w:color="auto"/>
        <w:bottom w:val="none" w:sz="0" w:space="0" w:color="auto"/>
        <w:right w:val="none" w:sz="0" w:space="0" w:color="auto"/>
      </w:divBdr>
      <w:divsChild>
        <w:div w:id="135922866">
          <w:marLeft w:val="0"/>
          <w:marRight w:val="0"/>
          <w:marTop w:val="0"/>
          <w:marBottom w:val="0"/>
          <w:divBdr>
            <w:top w:val="none" w:sz="0" w:space="0" w:color="auto"/>
            <w:left w:val="none" w:sz="0" w:space="0" w:color="auto"/>
            <w:bottom w:val="none" w:sz="0" w:space="0" w:color="auto"/>
            <w:right w:val="none" w:sz="0" w:space="0" w:color="auto"/>
          </w:divBdr>
        </w:div>
        <w:div w:id="785344714">
          <w:marLeft w:val="0"/>
          <w:marRight w:val="0"/>
          <w:marTop w:val="0"/>
          <w:marBottom w:val="0"/>
          <w:divBdr>
            <w:top w:val="none" w:sz="0" w:space="0" w:color="auto"/>
            <w:left w:val="none" w:sz="0" w:space="0" w:color="auto"/>
            <w:bottom w:val="none" w:sz="0" w:space="0" w:color="auto"/>
            <w:right w:val="none" w:sz="0" w:space="0" w:color="auto"/>
          </w:divBdr>
        </w:div>
      </w:divsChild>
    </w:div>
    <w:div w:id="1101148688">
      <w:bodyDiv w:val="1"/>
      <w:marLeft w:val="0"/>
      <w:marRight w:val="0"/>
      <w:marTop w:val="0"/>
      <w:marBottom w:val="0"/>
      <w:divBdr>
        <w:top w:val="none" w:sz="0" w:space="0" w:color="auto"/>
        <w:left w:val="none" w:sz="0" w:space="0" w:color="auto"/>
        <w:bottom w:val="none" w:sz="0" w:space="0" w:color="auto"/>
        <w:right w:val="none" w:sz="0" w:space="0" w:color="auto"/>
      </w:divBdr>
    </w:div>
    <w:div w:id="1244293579">
      <w:bodyDiv w:val="1"/>
      <w:marLeft w:val="0"/>
      <w:marRight w:val="0"/>
      <w:marTop w:val="0"/>
      <w:marBottom w:val="0"/>
      <w:divBdr>
        <w:top w:val="none" w:sz="0" w:space="0" w:color="auto"/>
        <w:left w:val="none" w:sz="0" w:space="0" w:color="auto"/>
        <w:bottom w:val="none" w:sz="0" w:space="0" w:color="auto"/>
        <w:right w:val="none" w:sz="0" w:space="0" w:color="auto"/>
      </w:divBdr>
    </w:div>
    <w:div w:id="20925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7FA8B-5A1C-464A-9814-57B49C21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 Ting</dc:creator>
  <cp:lastModifiedBy>LuoTing</cp:lastModifiedBy>
  <cp:revision>5</cp:revision>
  <cp:lastPrinted>2015-11-01T11:52:00Z</cp:lastPrinted>
  <dcterms:created xsi:type="dcterms:W3CDTF">2015-11-01T11:53:00Z</dcterms:created>
  <dcterms:modified xsi:type="dcterms:W3CDTF">2017-03-16T02:20:00Z</dcterms:modified>
</cp:coreProperties>
</file>